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C6EF" w14:textId="1C1EEC8F"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14:paraId="6ECE7D9D" w14:textId="77777777" w:rsidR="00971188" w:rsidRPr="00450FC3" w:rsidRDefault="00971188" w:rsidP="006E67CC">
      <w:pPr>
        <w:pStyle w:val="Ch66"/>
        <w:rPr>
          <w:rFonts w:ascii="Times New Roman" w:hAnsi="Times New Roman" w:cs="Times New Roman"/>
          <w:w w:val="100"/>
          <w:sz w:val="28"/>
          <w:szCs w:val="28"/>
        </w:rPr>
      </w:pPr>
      <w:r w:rsidRPr="00450FC3">
        <w:rPr>
          <w:rFonts w:ascii="Times New Roman" w:hAnsi="Times New Roman" w:cs="Times New Roman"/>
          <w:w w:val="100"/>
          <w:sz w:val="28"/>
          <w:szCs w:val="28"/>
        </w:rPr>
        <w:t>Титульний аркуш</w:t>
      </w:r>
    </w:p>
    <w:tbl>
      <w:tblPr>
        <w:tblStyle w:val="aff9"/>
        <w:tblW w:w="5000" w:type="pct"/>
        <w:tblLook w:val="0000" w:firstRow="0" w:lastRow="0" w:firstColumn="0" w:lastColumn="0" w:noHBand="0" w:noVBand="0"/>
      </w:tblPr>
      <w:tblGrid>
        <w:gridCol w:w="4656"/>
        <w:gridCol w:w="5539"/>
      </w:tblGrid>
      <w:tr w:rsidR="00971188" w:rsidRPr="00FE0630" w14:paraId="572AECE4" w14:textId="77777777" w:rsidTr="00DC3867">
        <w:trPr>
          <w:trHeight w:val="60"/>
        </w:trPr>
        <w:tc>
          <w:tcPr>
            <w:tcW w:w="2063" w:type="pct"/>
          </w:tcPr>
          <w:p w14:paraId="02B5D21F" w14:textId="47AE93AA" w:rsidR="00971188" w:rsidRPr="00450FC3" w:rsidRDefault="00971188" w:rsidP="006E67CC">
            <w:pPr>
              <w:pStyle w:val="Ch63"/>
              <w:suppressAutoHyphens/>
              <w:ind w:firstLine="0"/>
              <w:rPr>
                <w:rFonts w:ascii="Times New Roman" w:hAnsi="Times New Roman" w:cs="Times New Roman"/>
                <w:w w:val="100"/>
                <w:sz w:val="24"/>
                <w:szCs w:val="24"/>
              </w:rPr>
            </w:pPr>
            <w:r w:rsidRPr="00450FC3">
              <w:rPr>
                <w:rFonts w:ascii="Times New Roman" w:hAnsi="Times New Roman" w:cs="Times New Roman"/>
                <w:w w:val="100"/>
                <w:sz w:val="24"/>
                <w:szCs w:val="24"/>
              </w:rPr>
              <w:t>_________</w:t>
            </w:r>
            <w:r w:rsidR="00450FC3" w:rsidRPr="00450FC3">
              <w:rPr>
                <w:rFonts w:ascii="Times New Roman" w:hAnsi="Times New Roman" w:cs="Times New Roman"/>
                <w:w w:val="100"/>
                <w:sz w:val="24"/>
                <w:szCs w:val="24"/>
                <w:u w:val="single"/>
              </w:rPr>
              <w:t>1</w:t>
            </w:r>
            <w:r w:rsidR="00824057">
              <w:rPr>
                <w:rFonts w:ascii="Times New Roman" w:hAnsi="Times New Roman" w:cs="Times New Roman"/>
                <w:w w:val="100"/>
                <w:sz w:val="24"/>
                <w:szCs w:val="24"/>
                <w:u w:val="single"/>
              </w:rPr>
              <w:t>3</w:t>
            </w:r>
            <w:r w:rsidR="00450FC3" w:rsidRPr="00450FC3">
              <w:rPr>
                <w:rFonts w:ascii="Times New Roman" w:hAnsi="Times New Roman" w:cs="Times New Roman"/>
                <w:w w:val="100"/>
                <w:sz w:val="24"/>
                <w:szCs w:val="24"/>
                <w:u w:val="single"/>
              </w:rPr>
              <w:t>.04.2026</w:t>
            </w:r>
            <w:r w:rsidRPr="00450FC3">
              <w:rPr>
                <w:rFonts w:ascii="Times New Roman" w:hAnsi="Times New Roman" w:cs="Times New Roman"/>
                <w:w w:val="100"/>
                <w:sz w:val="24"/>
                <w:szCs w:val="24"/>
              </w:rPr>
              <w:t>___________________</w:t>
            </w:r>
          </w:p>
          <w:p w14:paraId="144A99E6" w14:textId="77777777" w:rsidR="00971188" w:rsidRPr="00450FC3" w:rsidRDefault="00971188" w:rsidP="006E67CC">
            <w:pPr>
              <w:pStyle w:val="StrokeCh6"/>
              <w:suppressAutoHyphens/>
              <w:rPr>
                <w:rFonts w:ascii="Times New Roman" w:hAnsi="Times New Roman" w:cs="Times New Roman"/>
                <w:w w:val="100"/>
                <w:sz w:val="20"/>
                <w:szCs w:val="20"/>
              </w:rPr>
            </w:pPr>
            <w:r w:rsidRPr="00450FC3">
              <w:rPr>
                <w:rFonts w:ascii="Times New Roman" w:hAnsi="Times New Roman" w:cs="Times New Roman"/>
                <w:w w:val="100"/>
                <w:sz w:val="20"/>
                <w:szCs w:val="20"/>
              </w:rPr>
              <w:t>(дата реєстрації особою</w:t>
            </w:r>
            <w:r w:rsidRPr="00450FC3">
              <w:rPr>
                <w:rFonts w:ascii="Times New Roman" w:hAnsi="Times New Roman" w:cs="Times New Roman"/>
                <w:w w:val="100"/>
                <w:sz w:val="20"/>
                <w:szCs w:val="20"/>
                <w:vertAlign w:val="superscript"/>
              </w:rPr>
              <w:t>1</w:t>
            </w:r>
            <w:r w:rsidRPr="00450FC3">
              <w:rPr>
                <w:rFonts w:ascii="Times New Roman" w:hAnsi="Times New Roman" w:cs="Times New Roman"/>
                <w:w w:val="100"/>
                <w:sz w:val="20"/>
                <w:szCs w:val="20"/>
              </w:rPr>
              <w:t xml:space="preserve"> </w:t>
            </w:r>
            <w:r w:rsidRPr="00450FC3">
              <w:rPr>
                <w:rFonts w:ascii="Times New Roman" w:hAnsi="Times New Roman" w:cs="Times New Roman"/>
                <w:w w:val="100"/>
                <w:sz w:val="20"/>
                <w:szCs w:val="20"/>
              </w:rPr>
              <w:br/>
              <w:t>електронного документа)</w:t>
            </w:r>
          </w:p>
          <w:p w14:paraId="0CFECD99" w14:textId="4C827DDB" w:rsidR="00971188" w:rsidRPr="00450FC3" w:rsidRDefault="00971188" w:rsidP="006E67CC">
            <w:pPr>
              <w:pStyle w:val="Ch63"/>
              <w:suppressAutoHyphens/>
              <w:spacing w:before="113"/>
              <w:ind w:firstLine="0"/>
              <w:rPr>
                <w:rFonts w:ascii="Times New Roman" w:hAnsi="Times New Roman" w:cs="Times New Roman"/>
                <w:w w:val="100"/>
                <w:sz w:val="24"/>
                <w:szCs w:val="24"/>
              </w:rPr>
            </w:pPr>
            <w:r w:rsidRPr="00450FC3">
              <w:rPr>
                <w:rFonts w:ascii="Times New Roman" w:hAnsi="Times New Roman" w:cs="Times New Roman"/>
                <w:w w:val="100"/>
                <w:sz w:val="24"/>
                <w:szCs w:val="24"/>
              </w:rPr>
              <w:t>№ ________</w:t>
            </w:r>
            <w:r w:rsidR="00450FC3" w:rsidRPr="00450FC3">
              <w:rPr>
                <w:rFonts w:ascii="Times New Roman" w:hAnsi="Times New Roman" w:cs="Times New Roman"/>
                <w:w w:val="100"/>
                <w:sz w:val="24"/>
                <w:szCs w:val="24"/>
                <w:u w:val="single"/>
              </w:rPr>
              <w:t xml:space="preserve">  26/04</w:t>
            </w:r>
            <w:r w:rsidRPr="00450FC3">
              <w:rPr>
                <w:rFonts w:ascii="Times New Roman" w:hAnsi="Times New Roman" w:cs="Times New Roman"/>
                <w:w w:val="100"/>
                <w:sz w:val="24"/>
                <w:szCs w:val="24"/>
              </w:rPr>
              <w:t>_______________</w:t>
            </w:r>
          </w:p>
          <w:p w14:paraId="2622242D" w14:textId="77777777" w:rsidR="00971188" w:rsidRPr="0015496B" w:rsidRDefault="00971188" w:rsidP="006E67CC">
            <w:pPr>
              <w:pStyle w:val="StrokeCh6"/>
              <w:suppressAutoHyphens/>
              <w:ind w:left="180"/>
              <w:rPr>
                <w:rFonts w:ascii="Times New Roman" w:hAnsi="Times New Roman" w:cs="Times New Roman"/>
                <w:w w:val="100"/>
                <w:sz w:val="20"/>
                <w:szCs w:val="20"/>
              </w:rPr>
            </w:pPr>
            <w:r w:rsidRPr="00450FC3">
              <w:rPr>
                <w:rFonts w:ascii="Times New Roman" w:hAnsi="Times New Roman" w:cs="Times New Roman"/>
                <w:w w:val="100"/>
                <w:sz w:val="20"/>
                <w:szCs w:val="20"/>
              </w:rPr>
              <w:t>(вихідний реєстраційний номер електронного документа)</w:t>
            </w:r>
          </w:p>
        </w:tc>
        <w:tc>
          <w:tcPr>
            <w:tcW w:w="2937" w:type="pct"/>
          </w:tcPr>
          <w:p w14:paraId="06D291AA" w14:textId="77777777" w:rsidR="00971188" w:rsidRPr="00FE0630" w:rsidRDefault="00971188" w:rsidP="006E67CC">
            <w:pPr>
              <w:pStyle w:val="TableTABL"/>
              <w:rPr>
                <w:rFonts w:ascii="Times New Roman" w:hAnsi="Times New Roman" w:cs="Times New Roman"/>
                <w:spacing w:val="0"/>
                <w:sz w:val="24"/>
                <w:szCs w:val="24"/>
              </w:rPr>
            </w:pPr>
          </w:p>
        </w:tc>
      </w:tr>
    </w:tbl>
    <w:p w14:paraId="24CEC145" w14:textId="77777777" w:rsidR="00971188" w:rsidRPr="00FE0630" w:rsidRDefault="00971188" w:rsidP="006E67CC">
      <w:pPr>
        <w:pStyle w:val="Ch63"/>
        <w:suppressAutoHyphens/>
        <w:rPr>
          <w:rFonts w:ascii="Times New Roman" w:hAnsi="Times New Roman" w:cs="Times New Roman"/>
          <w:w w:val="100"/>
          <w:sz w:val="24"/>
          <w:szCs w:val="24"/>
        </w:rPr>
      </w:pPr>
    </w:p>
    <w:p w14:paraId="2AD930C3" w14:textId="62932ADC"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aff9"/>
        <w:tblW w:w="5000" w:type="pct"/>
        <w:tblLook w:val="0000" w:firstRow="0" w:lastRow="0" w:firstColumn="0" w:lastColumn="0" w:noHBand="0" w:noVBand="0"/>
      </w:tblPr>
      <w:tblGrid>
        <w:gridCol w:w="3130"/>
        <w:gridCol w:w="3936"/>
        <w:gridCol w:w="3129"/>
      </w:tblGrid>
      <w:tr w:rsidR="00971188" w:rsidRPr="00FE0630" w14:paraId="7B9C9107" w14:textId="77777777" w:rsidTr="00DC3867">
        <w:trPr>
          <w:trHeight w:val="60"/>
        </w:trPr>
        <w:tc>
          <w:tcPr>
            <w:tcW w:w="1667" w:type="pct"/>
          </w:tcPr>
          <w:p w14:paraId="7FF17E9B" w14:textId="77777777" w:rsidR="00572B32" w:rsidRPr="000C3CA1" w:rsidRDefault="00572B32" w:rsidP="00572B32">
            <w:pPr>
              <w:pStyle w:val="TableTABL"/>
              <w:jc w:val="center"/>
              <w:rPr>
                <w:rFonts w:ascii="Times New Roman" w:hAnsi="Times New Roman" w:cs="Times New Roman"/>
                <w:spacing w:val="0"/>
                <w:sz w:val="24"/>
                <w:szCs w:val="24"/>
                <w:u w:val="single"/>
              </w:rPr>
            </w:pPr>
            <w:r w:rsidRPr="000C3CA1">
              <w:rPr>
                <w:rFonts w:ascii="Times New Roman" w:hAnsi="Times New Roman" w:cs="Times New Roman"/>
                <w:spacing w:val="0"/>
                <w:sz w:val="24"/>
                <w:szCs w:val="24"/>
                <w:u w:val="single"/>
              </w:rPr>
              <w:t>Голова правління</w:t>
            </w:r>
          </w:p>
          <w:p w14:paraId="00101891" w14:textId="17325DE1"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1667" w:type="pct"/>
          </w:tcPr>
          <w:p w14:paraId="048B2242" w14:textId="6630DB5C"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14:paraId="68ADFE90" w14:textId="11848ED8"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(місце для накладання </w:t>
            </w:r>
            <w:r w:rsidRPr="0015496B">
              <w:rPr>
                <w:rFonts w:ascii="Times New Roman" w:hAnsi="Times New Roman" w:cs="Times New Roman"/>
                <w:w w:val="100"/>
                <w:sz w:val="20"/>
                <w:szCs w:val="20"/>
              </w:rPr>
              <w:br/>
              <w:t xml:space="preserve">електронного підпису </w:t>
            </w:r>
            <w:r w:rsidRPr="0015496B">
              <w:rPr>
                <w:rFonts w:ascii="Times New Roman" w:hAnsi="Times New Roman" w:cs="Times New Roman"/>
                <w:w w:val="100"/>
                <w:sz w:val="20"/>
                <w:szCs w:val="20"/>
              </w:rPr>
              <w:b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667" w:type="pct"/>
          </w:tcPr>
          <w:p w14:paraId="11128393" w14:textId="77777777" w:rsidR="00572B32" w:rsidRPr="000C3CA1" w:rsidRDefault="00572B32" w:rsidP="00572B32">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______</w:t>
            </w:r>
            <w:r w:rsidRPr="000C3CA1">
              <w:rPr>
                <w:rFonts w:ascii="Times New Roman" w:hAnsi="Times New Roman" w:cs="Times New Roman"/>
                <w:spacing w:val="0"/>
                <w:sz w:val="24"/>
                <w:szCs w:val="24"/>
                <w:u w:val="single"/>
              </w:rPr>
              <w:t>Лозінський Д.В.</w:t>
            </w:r>
            <w:r w:rsidRPr="000C3CA1">
              <w:rPr>
                <w:rFonts w:ascii="Times New Roman" w:hAnsi="Times New Roman" w:cs="Times New Roman"/>
                <w:spacing w:val="0"/>
                <w:sz w:val="24"/>
                <w:szCs w:val="24"/>
              </w:rPr>
              <w:t>____</w:t>
            </w:r>
          </w:p>
          <w:p w14:paraId="3F64083B"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14:paraId="4B3B81F7" w14:textId="77777777" w:rsidR="00572B32" w:rsidRPr="000C3CA1" w:rsidRDefault="00971188" w:rsidP="00572B32">
      <w:pPr>
        <w:pStyle w:val="Ch66"/>
        <w:spacing w:after="0"/>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r w:rsidR="00572B32" w:rsidRPr="000C3CA1">
        <w:rPr>
          <w:rFonts w:ascii="Times New Roman" w:hAnsi="Times New Roman" w:cs="Times New Roman"/>
          <w:w w:val="100"/>
          <w:sz w:val="24"/>
          <w:szCs w:val="24"/>
        </w:rPr>
        <w:t>ПРИВАТНОГО АКЦІОНЕРНОГО ТОВАРИСТВА "БАЛТСЬКИЙ ВЕРСТАТОРЕМОНТНИЙ ЗАВОД" (02971191)</w:t>
      </w:r>
      <w:r w:rsidR="00572B32" w:rsidRPr="000C3CA1">
        <w:rPr>
          <w:rFonts w:ascii="Times New Roman" w:hAnsi="Times New Roman" w:cs="Times New Roman"/>
          <w:w w:val="100"/>
          <w:sz w:val="24"/>
          <w:szCs w:val="24"/>
          <w:vertAlign w:val="superscript"/>
        </w:rPr>
        <w:t>2</w:t>
      </w:r>
      <w:r w:rsidR="00572B32" w:rsidRPr="000C3CA1">
        <w:rPr>
          <w:rFonts w:ascii="Times New Roman" w:hAnsi="Times New Roman" w:cs="Times New Roman"/>
          <w:w w:val="100"/>
          <w:sz w:val="24"/>
          <w:szCs w:val="24"/>
        </w:rPr>
        <w:t xml:space="preserve"> </w:t>
      </w:r>
    </w:p>
    <w:p w14:paraId="57EA12DC" w14:textId="44F5BB2B" w:rsidR="00971188" w:rsidRPr="00FE0630" w:rsidRDefault="00971188" w:rsidP="006E67CC">
      <w:pPr>
        <w:pStyle w:val="Ch66"/>
        <w:rPr>
          <w:rFonts w:ascii="Times New Roman" w:hAnsi="Times New Roman" w:cs="Times New Roman"/>
          <w:w w:val="100"/>
          <w:sz w:val="24"/>
          <w:szCs w:val="24"/>
        </w:rPr>
      </w:pPr>
    </w:p>
    <w:p w14:paraId="49E273AA" w14:textId="2BB9D52B"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Рішення про затвердження річного звіту</w:t>
      </w:r>
      <w:r w:rsidR="00572B32" w:rsidRPr="000C3CA1">
        <w:rPr>
          <w:rFonts w:ascii="Times New Roman" w:hAnsi="Times New Roman" w:cs="Times New Roman"/>
          <w:w w:val="100"/>
          <w:sz w:val="24"/>
          <w:szCs w:val="24"/>
        </w:rPr>
        <w:t>: Протокол Наглядової ради Товариства від</w:t>
      </w:r>
      <w:r w:rsidR="00572B32">
        <w:rPr>
          <w:rFonts w:ascii="Times New Roman" w:hAnsi="Times New Roman" w:cs="Times New Roman"/>
          <w:w w:val="100"/>
          <w:sz w:val="24"/>
          <w:szCs w:val="24"/>
          <w:lang w:val="ru-RU"/>
        </w:rPr>
        <w:t>_</w:t>
      </w:r>
      <w:r w:rsidR="00450FC3" w:rsidRPr="00450FC3">
        <w:rPr>
          <w:rFonts w:ascii="Times New Roman" w:hAnsi="Times New Roman" w:cs="Times New Roman"/>
          <w:w w:val="100"/>
          <w:sz w:val="24"/>
          <w:szCs w:val="24"/>
          <w:u w:val="single"/>
          <w:lang w:val="ru-RU"/>
        </w:rPr>
        <w:t>10.04.2026</w:t>
      </w:r>
      <w:r w:rsidR="00572B32" w:rsidRPr="00450FC3">
        <w:rPr>
          <w:rFonts w:ascii="Times New Roman" w:hAnsi="Times New Roman" w:cs="Times New Roman"/>
          <w:w w:val="100"/>
          <w:sz w:val="24"/>
          <w:szCs w:val="24"/>
          <w:lang w:val="ru-RU"/>
        </w:rPr>
        <w:t>____</w:t>
      </w:r>
      <w:r w:rsidR="00572B32" w:rsidRPr="000C3CA1">
        <w:rPr>
          <w:rFonts w:ascii="Times New Roman" w:hAnsi="Times New Roman" w:cs="Times New Roman"/>
          <w:w w:val="100"/>
          <w:sz w:val="24"/>
          <w:szCs w:val="24"/>
        </w:rPr>
        <w:t xml:space="preserve"> </w:t>
      </w:r>
      <w:r w:rsidRPr="00FE0630">
        <w:rPr>
          <w:rFonts w:ascii="Times New Roman" w:hAnsi="Times New Roman" w:cs="Times New Roman"/>
          <w:w w:val="100"/>
          <w:sz w:val="24"/>
          <w:szCs w:val="24"/>
          <w:vertAlign w:val="superscript"/>
        </w:rPr>
        <w:t>3</w:t>
      </w:r>
      <w:r w:rsidRPr="00FE0630">
        <w:rPr>
          <w:rFonts w:ascii="Times New Roman" w:hAnsi="Times New Roman" w:cs="Times New Roman"/>
          <w:w w:val="100"/>
          <w:sz w:val="24"/>
          <w:szCs w:val="24"/>
        </w:rPr>
        <w:t xml:space="preserve"> </w:t>
      </w:r>
    </w:p>
    <w:p w14:paraId="075326E4" w14:textId="77777777" w:rsidR="00572B32" w:rsidRDefault="00572B32" w:rsidP="00572B32">
      <w:pPr>
        <w:pStyle w:val="Ch6d"/>
        <w:suppressAutoHyphens/>
        <w:spacing w:before="57"/>
        <w:rPr>
          <w:rFonts w:ascii="Times New Roman" w:hAnsi="Times New Roman" w:cs="Times New Roman"/>
          <w:w w:val="100"/>
          <w:sz w:val="24"/>
          <w:szCs w:val="24"/>
        </w:rPr>
      </w:pPr>
    </w:p>
    <w:p w14:paraId="61CE9946" w14:textId="2C1045D1" w:rsidR="00572B32" w:rsidRPr="000C3CA1" w:rsidRDefault="00572B32" w:rsidP="00572B32">
      <w:pPr>
        <w:pStyle w:val="Ch6d"/>
        <w:suppressAutoHyphens/>
        <w:spacing w:before="57"/>
        <w:rPr>
          <w:rFonts w:ascii="Times New Roman" w:hAnsi="Times New Roman" w:cs="Times New Roman"/>
          <w:w w:val="100"/>
          <w:sz w:val="24"/>
          <w:szCs w:val="24"/>
        </w:rPr>
      </w:pPr>
      <w:r w:rsidRPr="000C3CA1">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0C3CA1">
        <w:rPr>
          <w:rFonts w:ascii="Times New Roman" w:hAnsi="Times New Roman" w:cs="Times New Roman"/>
          <w:w w:val="100"/>
          <w:sz w:val="24"/>
          <w:szCs w:val="24"/>
        </w:rPr>
        <w:tab/>
        <w:t>Державна установа "Агентство з розвитку iнфраструктури фондового ринку України", 21676262, Україна, DR/00001/APA.</w:t>
      </w:r>
      <w:r w:rsidRPr="000C3CA1">
        <w:rPr>
          <w:rFonts w:ascii="Times New Roman" w:hAnsi="Times New Roman" w:cs="Times New Roman"/>
          <w:w w:val="100"/>
          <w:sz w:val="24"/>
          <w:szCs w:val="24"/>
          <w:vertAlign w:val="superscript"/>
        </w:rPr>
        <w:t>4</w:t>
      </w:r>
    </w:p>
    <w:p w14:paraId="4DDAEE11" w14:textId="77777777" w:rsidR="00572B32" w:rsidRPr="000C3CA1" w:rsidRDefault="00572B32" w:rsidP="00572B32">
      <w:pPr>
        <w:pStyle w:val="Ch6d"/>
        <w:suppressAutoHyphens/>
        <w:spacing w:before="113"/>
        <w:rPr>
          <w:rFonts w:ascii="Times New Roman" w:hAnsi="Times New Roman" w:cs="Times New Roman"/>
          <w:w w:val="100"/>
          <w:sz w:val="24"/>
          <w:szCs w:val="24"/>
          <w:vertAlign w:val="superscript"/>
        </w:rPr>
      </w:pPr>
      <w:r w:rsidRPr="000C3CA1">
        <w:rPr>
          <w:rFonts w:ascii="Times New Roman" w:hAnsi="Times New Roman" w:cs="Times New Roman"/>
          <w:w w:val="10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r w:rsidRPr="000C3CA1">
        <w:rPr>
          <w:rFonts w:ascii="Times New Roman" w:hAnsi="Times New Roman" w:cs="Times New Roman"/>
          <w:w w:val="100"/>
          <w:sz w:val="24"/>
          <w:szCs w:val="24"/>
          <w:vertAlign w:val="superscript"/>
        </w:rPr>
        <w:t>5</w:t>
      </w:r>
    </w:p>
    <w:p w14:paraId="011A4F18" w14:textId="7C083462" w:rsidR="00971188" w:rsidRPr="00FE0630" w:rsidRDefault="00971188" w:rsidP="006E67CC">
      <w:pPr>
        <w:pStyle w:val="Ch6d"/>
        <w:suppressAutoHyphens/>
        <w:spacing w:before="113"/>
        <w:rPr>
          <w:rFonts w:ascii="Times New Roman" w:hAnsi="Times New Roman" w:cs="Times New Roman"/>
          <w:w w:val="100"/>
          <w:sz w:val="24"/>
          <w:szCs w:val="24"/>
          <w:vertAlign w:val="superscript"/>
        </w:rPr>
      </w:pPr>
      <w:r w:rsidRPr="00FE0630">
        <w:rPr>
          <w:rFonts w:ascii="Times New Roman" w:hAnsi="Times New Roman" w:cs="Times New Roman"/>
          <w:w w:val="100"/>
          <w:sz w:val="24"/>
          <w:szCs w:val="24"/>
          <w:vertAlign w:val="superscript"/>
        </w:rPr>
        <w:t>5</w:t>
      </w:r>
    </w:p>
    <w:p w14:paraId="69590C9B" w14:textId="77777777"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14:paraId="265D8379" w14:textId="77777777"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aff9"/>
        <w:tblW w:w="5000" w:type="pct"/>
        <w:tblLook w:val="0000" w:firstRow="0" w:lastRow="0" w:firstColumn="0" w:lastColumn="0" w:noHBand="0" w:noVBand="0"/>
      </w:tblPr>
      <w:tblGrid>
        <w:gridCol w:w="3540"/>
        <w:gridCol w:w="4400"/>
        <w:gridCol w:w="2255"/>
      </w:tblGrid>
      <w:tr w:rsidR="00971188" w:rsidRPr="00FE0630" w14:paraId="3779A73C" w14:textId="77777777" w:rsidTr="004670E5">
        <w:trPr>
          <w:trHeight w:val="60"/>
        </w:trPr>
        <w:tc>
          <w:tcPr>
            <w:tcW w:w="1736" w:type="pct"/>
          </w:tcPr>
          <w:p w14:paraId="18457BB1" w14:textId="77777777"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6BF72EB0" w14:textId="77777777" w:rsidR="00572B32" w:rsidRPr="000C3CA1" w:rsidRDefault="00572B32" w:rsidP="00572B32">
            <w:pPr>
              <w:pStyle w:val="Ch63"/>
              <w:suppressAutoHyphens/>
              <w:ind w:firstLine="0"/>
              <w:jc w:val="center"/>
              <w:rPr>
                <w:rFonts w:ascii="Times New Roman" w:hAnsi="Times New Roman" w:cs="Times New Roman"/>
                <w:w w:val="100"/>
                <w:sz w:val="24"/>
                <w:szCs w:val="24"/>
              </w:rPr>
            </w:pPr>
            <w:r w:rsidRPr="000C3CA1">
              <w:rPr>
                <w:rFonts w:ascii="Times New Roman" w:hAnsi="Times New Roman" w:cs="Times New Roman"/>
                <w:w w:val="100"/>
                <w:sz w:val="24"/>
                <w:szCs w:val="24"/>
              </w:rPr>
              <w:t>_______</w:t>
            </w:r>
            <w:r w:rsidRPr="000C3CA1">
              <w:rPr>
                <w:rFonts w:ascii="Times New Roman" w:hAnsi="Times New Roman" w:cs="Times New Roman"/>
                <w:w w:val="100"/>
                <w:sz w:val="24"/>
                <w:szCs w:val="24"/>
                <w:u w:val="single"/>
              </w:rPr>
              <w:t xml:space="preserve"> https://bvz.pat.ua</w:t>
            </w:r>
            <w:r w:rsidRPr="000C3CA1">
              <w:rPr>
                <w:rFonts w:ascii="Times New Roman" w:hAnsi="Times New Roman" w:cs="Times New Roman"/>
                <w:w w:val="100"/>
                <w:sz w:val="24"/>
                <w:szCs w:val="24"/>
              </w:rPr>
              <w:t>_______</w:t>
            </w:r>
          </w:p>
          <w:p w14:paraId="6A932815"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(URL-адреса вебсайту)</w:t>
            </w:r>
          </w:p>
        </w:tc>
        <w:tc>
          <w:tcPr>
            <w:tcW w:w="1106" w:type="pct"/>
          </w:tcPr>
          <w:p w14:paraId="2A75A4D7" w14:textId="02B1F1F6"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w:t>
            </w:r>
            <w:r w:rsidR="00450FC3" w:rsidRPr="00450FC3">
              <w:rPr>
                <w:rFonts w:ascii="Times New Roman" w:hAnsi="Times New Roman" w:cs="Times New Roman"/>
                <w:w w:val="100"/>
                <w:sz w:val="24"/>
                <w:szCs w:val="24"/>
                <w:u w:val="single"/>
              </w:rPr>
              <w:t>1</w:t>
            </w:r>
            <w:r w:rsidR="00824057">
              <w:rPr>
                <w:rFonts w:ascii="Times New Roman" w:hAnsi="Times New Roman" w:cs="Times New Roman"/>
                <w:w w:val="100"/>
                <w:sz w:val="24"/>
                <w:szCs w:val="24"/>
                <w:u w:val="single"/>
              </w:rPr>
              <w:t>3</w:t>
            </w:r>
            <w:r w:rsidR="00450FC3" w:rsidRPr="00450FC3">
              <w:rPr>
                <w:rFonts w:ascii="Times New Roman" w:hAnsi="Times New Roman" w:cs="Times New Roman"/>
                <w:w w:val="100"/>
                <w:sz w:val="24"/>
                <w:szCs w:val="24"/>
                <w:u w:val="single"/>
              </w:rPr>
              <w:t>.04.2026</w:t>
            </w:r>
            <w:r w:rsidRPr="00450FC3">
              <w:rPr>
                <w:rFonts w:ascii="Times New Roman" w:hAnsi="Times New Roman" w:cs="Times New Roman"/>
                <w:w w:val="100"/>
                <w:sz w:val="24"/>
                <w:szCs w:val="24"/>
              </w:rPr>
              <w:t>____</w:t>
            </w:r>
          </w:p>
          <w:p w14:paraId="7E41A591"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14:paraId="51117081" w14:textId="77777777" w:rsidR="00971188" w:rsidRDefault="00971188" w:rsidP="006E67CC">
      <w:pPr>
        <w:pStyle w:val="Ch63"/>
        <w:suppressAutoHyphens/>
        <w:rPr>
          <w:rFonts w:ascii="Times New Roman" w:hAnsi="Times New Roman" w:cs="Times New Roman"/>
          <w:w w:val="100"/>
          <w:sz w:val="24"/>
          <w:szCs w:val="24"/>
        </w:rPr>
      </w:pPr>
    </w:p>
    <w:p w14:paraId="38D67CAF" w14:textId="77777777" w:rsidR="00B76D2C" w:rsidRDefault="00B76D2C">
      <w:pPr>
        <w:rPr>
          <w:rFonts w:ascii="Times New Roman" w:hAnsi="Times New Roman"/>
          <w:b/>
          <w:bCs/>
          <w:color w:val="000000"/>
          <w:sz w:val="24"/>
          <w:szCs w:val="24"/>
        </w:rPr>
      </w:pPr>
      <w:r>
        <w:rPr>
          <w:rFonts w:ascii="Times New Roman" w:hAnsi="Times New Roman"/>
          <w:sz w:val="24"/>
          <w:szCs w:val="24"/>
        </w:rPr>
        <w:br w:type="page"/>
      </w:r>
    </w:p>
    <w:p w14:paraId="39BE94C9" w14:textId="6726068F"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Пояснення щодо розкриття інформації</w:t>
      </w:r>
    </w:p>
    <w:p w14:paraId="55DBEE6A" w14:textId="77777777" w:rsidR="00443BC0" w:rsidRPr="000C3CA1" w:rsidRDefault="00443BC0" w:rsidP="00443BC0">
      <w:pPr>
        <w:jc w:val="both"/>
        <w:rPr>
          <w:rFonts w:ascii="Times New Roman" w:hAnsi="Times New Roman"/>
          <w:i/>
          <w:sz w:val="20"/>
          <w:szCs w:val="20"/>
        </w:rPr>
      </w:pPr>
      <w:r w:rsidRPr="000C3CA1">
        <w:rPr>
          <w:rFonts w:ascii="Times New Roman" w:hAnsi="Times New Roman"/>
          <w:i/>
          <w:sz w:val="20"/>
          <w:szCs w:val="20"/>
        </w:rPr>
        <w:t>І розділ. Загальна інформація</w:t>
      </w:r>
    </w:p>
    <w:p w14:paraId="71563A10"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14:paraId="13FE64B0"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14:paraId="21696491"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"Інформація про рейтингове агентство" не включена до складу річної інформації, оскільки рейтингування Товариством не здійснювалось у зв'язку з відсутністю державної частки в статутному капіталі; Товариство не займає монопольного (домінуючого) становища, не має стратегічного значення для економіки та безпеки держави.</w:t>
      </w:r>
    </w:p>
    <w:p w14:paraId="6343E418"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"Інформація про судові справи" не включена до складу річної інформації, оскільки у звітному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14:paraId="3E924941"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14:paraId="0D1128F8"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14:paraId="665D6A37"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"Опис господарської та фінансової діяльності. Інформація щодо отриманих особою ліцензій" не включена до складу річної інформації, оскільки Товариством не отримувалися ліцензії.</w:t>
      </w:r>
    </w:p>
    <w:p w14:paraId="0021BBBB"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"Опис господарської та фінансової діяльності. Інформація про обсяги виробництва та реалізації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292BB406"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0CA621C7"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p>
    <w:p w14:paraId="5C6A77C1" w14:textId="77777777" w:rsidR="00443BC0" w:rsidRPr="000C3CA1" w:rsidRDefault="00443BC0" w:rsidP="00443BC0">
      <w:pPr>
        <w:jc w:val="both"/>
        <w:rPr>
          <w:rFonts w:ascii="Times New Roman" w:hAnsi="Times New Roman"/>
          <w:color w:val="000000"/>
          <w:sz w:val="20"/>
          <w:szCs w:val="20"/>
        </w:rPr>
      </w:pPr>
      <w:r w:rsidRPr="000C3CA1">
        <w:rPr>
          <w:rFonts w:ascii="Times New Roman" w:hAnsi="Times New Roman"/>
          <w:color w:val="000000"/>
          <w:sz w:val="20"/>
          <w:szCs w:val="20"/>
        </w:rPr>
        <w:t>Складова змісту "Відокремлені підрозділи. Інформація про відокремлені підрозділи" не включена до складу річної інформації, оскільки у емітента немає відокремлених підрозділів.</w:t>
      </w:r>
    </w:p>
    <w:p w14:paraId="7B81043F" w14:textId="77777777" w:rsidR="00443BC0" w:rsidRPr="000C3CA1" w:rsidRDefault="00443BC0" w:rsidP="00443BC0">
      <w:pPr>
        <w:jc w:val="both"/>
        <w:rPr>
          <w:rFonts w:ascii="Times New Roman" w:hAnsi="Times New Roman"/>
          <w:i/>
          <w:color w:val="000000"/>
          <w:sz w:val="20"/>
          <w:szCs w:val="20"/>
        </w:rPr>
      </w:pPr>
    </w:p>
    <w:p w14:paraId="1F8CDCA0" w14:textId="77777777" w:rsidR="00443BC0" w:rsidRPr="000C3CA1" w:rsidRDefault="00443BC0" w:rsidP="00443BC0">
      <w:pPr>
        <w:jc w:val="both"/>
        <w:rPr>
          <w:rFonts w:ascii="Times New Roman" w:hAnsi="Times New Roman"/>
          <w:i/>
          <w:color w:val="000000"/>
          <w:sz w:val="20"/>
          <w:szCs w:val="20"/>
        </w:rPr>
      </w:pPr>
      <w:r w:rsidRPr="000C3CA1">
        <w:rPr>
          <w:rFonts w:ascii="Times New Roman" w:hAnsi="Times New Roman"/>
          <w:i/>
          <w:color w:val="000000"/>
          <w:sz w:val="20"/>
          <w:szCs w:val="20"/>
        </w:rPr>
        <w:t>ІІ розділ. Інформація щодо капіталу та цінних паперів</w:t>
      </w:r>
    </w:p>
    <w:p w14:paraId="79F8A3CA" w14:textId="77777777" w:rsidR="00443BC0" w:rsidRPr="000C3CA1" w:rsidRDefault="00443BC0" w:rsidP="00443BC0">
      <w:pPr>
        <w:jc w:val="both"/>
        <w:rPr>
          <w:rFonts w:ascii="Times New Roman" w:hAnsi="Times New Roman"/>
          <w:color w:val="000000"/>
          <w:sz w:val="20"/>
          <w:szCs w:val="20"/>
        </w:rPr>
      </w:pPr>
      <w:r w:rsidRPr="000C3CA1">
        <w:rPr>
          <w:rFonts w:ascii="Times New Roman" w:hAnsi="Times New Roman"/>
          <w:sz w:val="20"/>
          <w:szCs w:val="20"/>
        </w:rPr>
        <w:t>Складова змісту "Зміна прав на акції. Інформація щодо зміни прав на акції" не включена до складу річної інформації</w:t>
      </w:r>
      <w:r w:rsidRPr="000C3CA1">
        <w:rPr>
          <w:rFonts w:ascii="Times New Roman" w:hAnsi="Times New Roman"/>
          <w:color w:val="000000"/>
          <w:sz w:val="20"/>
          <w:szCs w:val="20"/>
        </w:rPr>
        <w:t>, оскільки у звітному періоді не було зміни прав на акції.</w:t>
      </w:r>
    </w:p>
    <w:p w14:paraId="52B06907"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"Цінні папери. Інформація про облігації" не включена до складу річної інформації, оскільки емітент не випускав облігації.</w:t>
      </w:r>
    </w:p>
    <w:p w14:paraId="54BA1A11"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14:paraId="0286E6EE"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"Цінні папери. Інформація про деривативні цінні папери" не включена до складу річної інформації, оскільки емітент не випускав деривативні цінні папери.</w:t>
      </w:r>
    </w:p>
    <w:p w14:paraId="0C55E965" w14:textId="77777777" w:rsidR="00443BC0" w:rsidRPr="000C3CA1" w:rsidRDefault="00443BC0" w:rsidP="00443BC0">
      <w:pPr>
        <w:jc w:val="both"/>
        <w:rPr>
          <w:rFonts w:ascii="Times New Roman" w:hAnsi="Times New Roman"/>
          <w:color w:val="000000"/>
          <w:sz w:val="20"/>
          <w:szCs w:val="20"/>
        </w:rPr>
      </w:pPr>
      <w:r w:rsidRPr="000C3CA1">
        <w:rPr>
          <w:rFonts w:ascii="Times New Roman" w:hAnsi="Times New Roman"/>
          <w:sz w:val="20"/>
          <w:szCs w:val="20"/>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14:paraId="56E76C42"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житлового будівництва)" не включена до складу річної інформації, оскільки емітент не випускав цільові корпоративні облігації.</w:t>
      </w:r>
    </w:p>
    <w:p w14:paraId="07310307"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14:paraId="7E4DCCAD"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lastRenderedPageBreak/>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14:paraId="09B1FE57" w14:textId="77777777" w:rsidR="00443BC0" w:rsidRPr="000C3CA1" w:rsidRDefault="00443BC0" w:rsidP="00443BC0">
      <w:pPr>
        <w:jc w:val="both"/>
        <w:rPr>
          <w:rFonts w:ascii="Times New Roman" w:hAnsi="Times New Roman"/>
          <w:color w:val="000000"/>
          <w:sz w:val="20"/>
          <w:szCs w:val="20"/>
        </w:rPr>
      </w:pPr>
      <w:r w:rsidRPr="000C3CA1">
        <w:rPr>
          <w:rFonts w:ascii="Times New Roman" w:hAnsi="Times New Roman"/>
          <w:sz w:val="20"/>
          <w:szCs w:val="20"/>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цінних паперів немає.</w:t>
      </w:r>
    </w:p>
    <w:p w14:paraId="0C76FBE4" w14:textId="77777777" w:rsidR="00443BC0" w:rsidRPr="000C3CA1" w:rsidRDefault="00443BC0" w:rsidP="00443BC0">
      <w:pPr>
        <w:jc w:val="both"/>
        <w:rPr>
          <w:rFonts w:ascii="Times New Roman" w:hAnsi="Times New Roman"/>
          <w:i/>
          <w:sz w:val="20"/>
          <w:szCs w:val="20"/>
        </w:rPr>
      </w:pPr>
    </w:p>
    <w:p w14:paraId="4BAA1AB7" w14:textId="77777777" w:rsidR="00443BC0" w:rsidRPr="000C3CA1" w:rsidRDefault="00443BC0" w:rsidP="00443BC0">
      <w:pPr>
        <w:jc w:val="both"/>
        <w:rPr>
          <w:rFonts w:ascii="Times New Roman" w:hAnsi="Times New Roman"/>
          <w:i/>
          <w:sz w:val="20"/>
          <w:szCs w:val="20"/>
        </w:rPr>
      </w:pPr>
      <w:r w:rsidRPr="000C3CA1">
        <w:rPr>
          <w:rFonts w:ascii="Times New Roman" w:hAnsi="Times New Roman"/>
          <w:i/>
          <w:sz w:val="20"/>
          <w:szCs w:val="20"/>
        </w:rPr>
        <w:t>III. Фінансова інформація</w:t>
      </w:r>
    </w:p>
    <w:p w14:paraId="57CFC3DB"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"Аудиторський звіт до річної фінансової звітності" не включена до складу річної інформації, оскільки аудит фінансової звітності не проводився.</w:t>
      </w:r>
    </w:p>
    <w:p w14:paraId="70BE1BBF" w14:textId="77777777" w:rsidR="004D39A7" w:rsidRDefault="004D39A7" w:rsidP="00443BC0">
      <w:pPr>
        <w:jc w:val="both"/>
        <w:rPr>
          <w:rFonts w:ascii="Times New Roman" w:hAnsi="Times New Roman"/>
          <w:sz w:val="20"/>
          <w:szCs w:val="20"/>
        </w:rPr>
      </w:pPr>
      <w:r w:rsidRPr="004D39A7">
        <w:rPr>
          <w:rFonts w:ascii="Times New Roman" w:hAnsi="Times New Roman"/>
          <w:sz w:val="20"/>
          <w:szCs w:val="20"/>
        </w:rPr>
        <w:t>Складова змісту "Значні правочини та правочини із заінтересованістю. Відомості про прийняття рішення про попереднє надання згоди на вчинення значних правочинів" не включена до складу річної інформації, оскільки протягом звітного періоду не приймалося рішення про попереднє надання згоди на вчинення значних правочинів.</w:t>
      </w:r>
    </w:p>
    <w:p w14:paraId="188A826C" w14:textId="193065CD" w:rsidR="00443BC0" w:rsidRPr="000C3CA1" w:rsidRDefault="00443BC0" w:rsidP="00443BC0">
      <w:pPr>
        <w:jc w:val="both"/>
        <w:rPr>
          <w:rFonts w:ascii="Times New Roman" w:hAnsi="Times New Roman"/>
          <w:sz w:val="20"/>
          <w:szCs w:val="20"/>
        </w:rPr>
      </w:pPr>
      <w:r w:rsidRPr="00443BC0">
        <w:rPr>
          <w:rFonts w:ascii="Times New Roman" w:hAnsi="Times New Roman"/>
          <w:sz w:val="20"/>
          <w:szCs w:val="20"/>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14BA246E"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44145678"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5B461082" w14:textId="77777777" w:rsidR="00443BC0" w:rsidRPr="000C3CA1" w:rsidRDefault="00443BC0" w:rsidP="00443BC0">
      <w:pPr>
        <w:jc w:val="both"/>
        <w:rPr>
          <w:rFonts w:ascii="Times New Roman" w:hAnsi="Times New Roman"/>
          <w:i/>
          <w:sz w:val="20"/>
          <w:szCs w:val="20"/>
        </w:rPr>
      </w:pPr>
    </w:p>
    <w:p w14:paraId="29F4400B" w14:textId="77777777" w:rsidR="00443BC0" w:rsidRPr="000C3CA1" w:rsidRDefault="00443BC0" w:rsidP="00443BC0">
      <w:pPr>
        <w:jc w:val="both"/>
        <w:rPr>
          <w:rFonts w:ascii="Times New Roman" w:hAnsi="Times New Roman"/>
          <w:i/>
          <w:sz w:val="20"/>
          <w:szCs w:val="20"/>
        </w:rPr>
      </w:pPr>
      <w:r w:rsidRPr="000C3CA1">
        <w:rPr>
          <w:rFonts w:ascii="Times New Roman" w:hAnsi="Times New Roman"/>
          <w:i/>
          <w:sz w:val="20"/>
          <w:szCs w:val="20"/>
        </w:rPr>
        <w:t>IV. Нефінансова інформація</w:t>
      </w:r>
    </w:p>
    <w:p w14:paraId="1A49A04B"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14:paraId="15971CDD"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корпоративне управління. Інформація про загальні збори акціонерів (учасників) та загальний опис прийнятих на таких зборах рішень" не включена до складу річної інформації, оскільки загальні збори у звітному році не проводилися.</w:t>
      </w:r>
    </w:p>
    <w:p w14:paraId="613B05ED"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 xml:space="preserve">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емітент не здійснював розміщення облігацій. </w:t>
      </w:r>
    </w:p>
    <w:p w14:paraId="305F456B"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Наглядової ради не утворювалися.</w:t>
      </w:r>
    </w:p>
    <w:p w14:paraId="51F6D810"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комітети у складі Виконавчого органу не утворювалися.</w:t>
      </w:r>
    </w:p>
    <w:p w14:paraId="05CBAE84"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корпоративне управління. Виконавчий орган. Інформація про одноосібний виконавчий орган та загальний опис прийнятих рішень" не включена до складу річної інформації, оскільки у емітента колегіальний виконавчий орган.</w:t>
      </w:r>
    </w:p>
    <w:p w14:paraId="71F2A31D"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секретар не призначався.</w:t>
      </w:r>
    </w:p>
    <w:p w14:paraId="04689357" w14:textId="77777777" w:rsidR="00443BC0" w:rsidRPr="000C3CA1" w:rsidRDefault="00443BC0" w:rsidP="00443BC0">
      <w:pPr>
        <w:rPr>
          <w:rFonts w:ascii="Times New Roman" w:hAnsi="Times New Roman"/>
          <w:sz w:val="20"/>
          <w:szCs w:val="20"/>
        </w:rPr>
      </w:pPr>
      <w:r w:rsidRPr="000C3CA1">
        <w:rPr>
          <w:rFonts w:ascii="Times New Roman" w:hAnsi="Times New Roman"/>
          <w:sz w:val="20"/>
          <w:szCs w:val="20"/>
        </w:rPr>
        <w:t xml:space="preserve">Складова змісту "Звіт про корпоративне управління. Інформація про політику розкриття інформації особою" не включена до складу річної інформації, оскільки в емітента </w:t>
      </w:r>
      <w:r w:rsidRPr="000C3CA1">
        <w:rPr>
          <w:rFonts w:ascii="Times New Roman" w:hAnsi="Times New Roman"/>
          <w:color w:val="000000"/>
          <w:sz w:val="20"/>
          <w:szCs w:val="20"/>
        </w:rPr>
        <w:t>відсутній внутрішній документ, який визначає політику щодо розкриття інформації. Інформація розкривається відповідно до Статуту Товариства та чинного законодавства.</w:t>
      </w:r>
    </w:p>
    <w:p w14:paraId="3AE91133" w14:textId="77777777" w:rsidR="00443BC0" w:rsidRPr="000C3CA1" w:rsidRDefault="00443BC0" w:rsidP="00443BC0">
      <w:pPr>
        <w:rPr>
          <w:rFonts w:ascii="Times New Roman" w:hAnsi="Times New Roman"/>
          <w:sz w:val="20"/>
          <w:szCs w:val="20"/>
        </w:rPr>
      </w:pPr>
      <w:r w:rsidRPr="000C3CA1">
        <w:rPr>
          <w:rFonts w:ascii="Times New Roman" w:hAnsi="Times New Roman"/>
          <w:sz w:val="20"/>
          <w:szCs w:val="20"/>
        </w:rPr>
        <w:lastRenderedPageBreak/>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14:paraId="1A45ABE5"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7DE025E9"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14:paraId="1B1B64EA"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04FB35DC"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14:paraId="344DEC06"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 xml:space="preserve">Складова змісту "Корпоративні та інші договори. Інформація про корпоративні/акціонерні договори, укладені акціонерами (учасниками) особи, яка наявна в особи" не включена до складу річної інформації, оскільки така інформація у емітента відсутня. </w:t>
      </w:r>
    </w:p>
    <w:p w14:paraId="2C647760"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14:paraId="25446582"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14:paraId="4BF6F894"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"Дивіденди" не включена до складу річної інформації, оскільки у звітному періоді емітентом не приймалося рішення про виплату дивідендів.</w:t>
      </w:r>
    </w:p>
    <w:p w14:paraId="5CAB2320" w14:textId="77777777" w:rsidR="00443BC0" w:rsidRPr="000C3CA1" w:rsidRDefault="00443BC0" w:rsidP="00443BC0">
      <w:pPr>
        <w:jc w:val="both"/>
        <w:rPr>
          <w:rFonts w:ascii="Times New Roman" w:hAnsi="Times New Roman"/>
          <w:i/>
          <w:sz w:val="20"/>
          <w:szCs w:val="20"/>
        </w:rPr>
      </w:pPr>
    </w:p>
    <w:p w14:paraId="2C6F68E7" w14:textId="77777777" w:rsidR="00443BC0" w:rsidRPr="000C3CA1" w:rsidRDefault="00443BC0" w:rsidP="00443BC0">
      <w:pPr>
        <w:jc w:val="both"/>
        <w:rPr>
          <w:rFonts w:ascii="Times New Roman" w:hAnsi="Times New Roman"/>
          <w:i/>
          <w:sz w:val="20"/>
          <w:szCs w:val="20"/>
        </w:rPr>
      </w:pPr>
      <w:r w:rsidRPr="000C3CA1">
        <w:rPr>
          <w:rFonts w:ascii="Times New Roman" w:hAnsi="Times New Roman"/>
          <w:i/>
          <w:sz w:val="20"/>
          <w:szCs w:val="20"/>
        </w:rPr>
        <w:t>V. Інформація, пов’язана з емісією окремих видів цінних паперів</w:t>
      </w:r>
    </w:p>
    <w:p w14:paraId="49183D6F"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14:paraId="41F9AB28"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14:paraId="22280396" w14:textId="77777777" w:rsidR="00443BC0" w:rsidRPr="000C3CA1" w:rsidRDefault="00443BC0" w:rsidP="00443BC0">
      <w:pPr>
        <w:jc w:val="both"/>
        <w:rPr>
          <w:rFonts w:ascii="Times New Roman" w:hAnsi="Times New Roman"/>
          <w:i/>
          <w:sz w:val="20"/>
          <w:szCs w:val="20"/>
        </w:rPr>
      </w:pPr>
    </w:p>
    <w:p w14:paraId="741E541A" w14:textId="77777777" w:rsidR="00443BC0" w:rsidRPr="000C3CA1" w:rsidRDefault="00443BC0" w:rsidP="00443BC0">
      <w:pPr>
        <w:jc w:val="both"/>
        <w:rPr>
          <w:rFonts w:ascii="Times New Roman" w:hAnsi="Times New Roman"/>
          <w:i/>
          <w:sz w:val="20"/>
          <w:szCs w:val="20"/>
        </w:rPr>
      </w:pPr>
      <w:r w:rsidRPr="000C3CA1">
        <w:rPr>
          <w:rFonts w:ascii="Times New Roman" w:hAnsi="Times New Roman"/>
          <w:i/>
          <w:sz w:val="20"/>
          <w:szCs w:val="20"/>
        </w:rPr>
        <w:t>VI. Список посилань на регульовану інформацію, яка була розкрита протягом звітного року</w:t>
      </w:r>
    </w:p>
    <w:p w14:paraId="4A8D55A4" w14:textId="77777777" w:rsidR="00443BC0" w:rsidRPr="000C3CA1" w:rsidRDefault="00443BC0" w:rsidP="00443BC0">
      <w:pPr>
        <w:jc w:val="both"/>
        <w:rPr>
          <w:rFonts w:ascii="Times New Roman" w:hAnsi="Times New Roman"/>
          <w:sz w:val="20"/>
          <w:szCs w:val="20"/>
        </w:rPr>
      </w:pPr>
      <w:r w:rsidRPr="000C3CA1">
        <w:rPr>
          <w:rFonts w:ascii="Times New Roman" w:hAnsi="Times New Roman"/>
          <w:sz w:val="20"/>
          <w:szCs w:val="20"/>
        </w:rPr>
        <w:t>Складова змісту "Список посилань на регульовану інформацію, яка була розкрита протягом звітного періоду" не включена до складу річної інформації, оскільки протягом звітного періоду не виникало регульованої інформації.</w:t>
      </w:r>
    </w:p>
    <w:p w14:paraId="2B1B5982" w14:textId="77777777" w:rsidR="00443BC0" w:rsidRPr="000C3CA1" w:rsidRDefault="00443BC0" w:rsidP="00443BC0">
      <w:pPr>
        <w:pStyle w:val="Ch63"/>
        <w:suppressAutoHyphens/>
        <w:rPr>
          <w:rFonts w:ascii="Times New Roman" w:hAnsi="Times New Roman" w:cs="Times New Roman"/>
          <w:w w:val="100"/>
          <w:sz w:val="24"/>
          <w:szCs w:val="24"/>
        </w:rPr>
      </w:pPr>
    </w:p>
    <w:p w14:paraId="53459D67" w14:textId="77777777" w:rsidR="00443BC0" w:rsidRPr="000C3CA1" w:rsidRDefault="00443BC0" w:rsidP="00443BC0">
      <w:pPr>
        <w:rPr>
          <w:rStyle w:val="Bold"/>
          <w:rFonts w:ascii="Times New Roman" w:hAnsi="Times New Roman"/>
          <w:color w:val="000000"/>
          <w:sz w:val="24"/>
          <w:szCs w:val="24"/>
        </w:rPr>
      </w:pPr>
      <w:r w:rsidRPr="000C3CA1">
        <w:rPr>
          <w:rStyle w:val="Bold"/>
          <w:rFonts w:ascii="Times New Roman" w:hAnsi="Times New Roman"/>
          <w:sz w:val="24"/>
          <w:szCs w:val="24"/>
        </w:rPr>
        <w:br w:type="page"/>
      </w:r>
    </w:p>
    <w:p w14:paraId="30B455B4" w14:textId="77777777" w:rsidR="00443BC0" w:rsidRPr="000C3CA1" w:rsidRDefault="00443BC0" w:rsidP="00443BC0">
      <w:pPr>
        <w:pStyle w:val="Ch63"/>
        <w:suppressAutoHyphens/>
        <w:ind w:firstLine="0"/>
        <w:jc w:val="center"/>
        <w:rPr>
          <w:rFonts w:ascii="Times New Roman" w:hAnsi="Times New Roman" w:cs="Times New Roman"/>
          <w:w w:val="100"/>
          <w:sz w:val="24"/>
          <w:szCs w:val="24"/>
        </w:rPr>
      </w:pPr>
      <w:r w:rsidRPr="000C3CA1">
        <w:rPr>
          <w:rStyle w:val="Bold"/>
          <w:rFonts w:ascii="Times New Roman" w:hAnsi="Times New Roman" w:cs="Times New Roman"/>
          <w:w w:val="100"/>
          <w:sz w:val="24"/>
          <w:szCs w:val="24"/>
        </w:rPr>
        <w:lastRenderedPageBreak/>
        <w:t>Зміст</w:t>
      </w:r>
      <w:r w:rsidRPr="000C3CA1">
        <w:rPr>
          <w:rStyle w:val="Bold"/>
          <w:rFonts w:ascii="Times New Roman" w:hAnsi="Times New Roman" w:cs="Times New Roman"/>
          <w:w w:val="100"/>
          <w:sz w:val="24"/>
          <w:szCs w:val="24"/>
          <w:vertAlign w:val="superscript"/>
        </w:rPr>
        <w:t>6</w:t>
      </w:r>
      <w:r w:rsidRPr="000C3CA1">
        <w:rPr>
          <w:rStyle w:val="Bold"/>
          <w:rFonts w:ascii="Times New Roman" w:hAnsi="Times New Roman" w:cs="Times New Roman"/>
          <w:w w:val="100"/>
          <w:sz w:val="24"/>
          <w:szCs w:val="24"/>
        </w:rPr>
        <w:t xml:space="preserve"> </w:t>
      </w:r>
      <w:r w:rsidRPr="000C3CA1">
        <w:rPr>
          <w:rStyle w:val="Bold"/>
          <w:rFonts w:ascii="Times New Roman" w:hAnsi="Times New Roman" w:cs="Times New Roman"/>
          <w:w w:val="100"/>
          <w:sz w:val="24"/>
          <w:szCs w:val="24"/>
        </w:rPr>
        <w:br/>
        <w:t>до річного звіту</w:t>
      </w:r>
    </w:p>
    <w:p w14:paraId="1148B9B4" w14:textId="77777777" w:rsidR="00443BC0" w:rsidRPr="000C3CA1" w:rsidRDefault="00443BC0" w:rsidP="00443BC0">
      <w:pPr>
        <w:pStyle w:val="Ch63"/>
        <w:tabs>
          <w:tab w:val="clear" w:pos="7710"/>
          <w:tab w:val="right" w:pos="7240"/>
        </w:tabs>
        <w:suppressAutoHyphens/>
        <w:spacing w:before="170"/>
        <w:ind w:right="-1"/>
        <w:rPr>
          <w:rFonts w:ascii="Times New Roman" w:hAnsi="Times New Roman" w:cs="Times New Roman"/>
          <w:w w:val="100"/>
          <w:sz w:val="24"/>
          <w:szCs w:val="24"/>
        </w:rPr>
      </w:pPr>
      <w:r w:rsidRPr="000C3CA1">
        <w:rPr>
          <w:rFonts w:ascii="Times New Roman" w:hAnsi="Times New Roman" w:cs="Times New Roman"/>
          <w:w w:val="100"/>
          <w:sz w:val="24"/>
          <w:szCs w:val="24"/>
        </w:rPr>
        <w:t>I. Загальна інформація</w:t>
      </w:r>
    </w:p>
    <w:p w14:paraId="2E08E3AB" w14:textId="77777777"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1. Ідентифікаційні дані та загальна інформація ..……..............……………………………………...6</w:t>
      </w:r>
    </w:p>
    <w:p w14:paraId="2612D038" w14:textId="77777777"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2. Органи управління та посадові особи. Організаційна структура……..……………..........……....8</w:t>
      </w:r>
    </w:p>
    <w:p w14:paraId="3ACAB78E" w14:textId="3AFDA7DF"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3. Структура власності ……….....................…………………………………………………………1</w:t>
      </w:r>
      <w:r w:rsidR="004D39A7">
        <w:rPr>
          <w:rFonts w:ascii="Times New Roman" w:hAnsi="Times New Roman" w:cs="Times New Roman"/>
          <w:w w:val="100"/>
          <w:sz w:val="24"/>
          <w:szCs w:val="24"/>
        </w:rPr>
        <w:t>1</w:t>
      </w:r>
    </w:p>
    <w:p w14:paraId="0DF099CE" w14:textId="77777777"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4. Опис господарської та фінансової діяльності ..............…………………………………………..11</w:t>
      </w:r>
    </w:p>
    <w:p w14:paraId="624937CB" w14:textId="77777777" w:rsidR="00443BC0" w:rsidRPr="000C3CA1" w:rsidRDefault="00443BC0" w:rsidP="00443BC0">
      <w:pPr>
        <w:pStyle w:val="Ch63"/>
        <w:tabs>
          <w:tab w:val="clear" w:pos="7710"/>
          <w:tab w:val="right" w:pos="7240"/>
        </w:tabs>
        <w:suppressAutoHyphens/>
        <w:ind w:right="-1" w:firstLine="0"/>
        <w:rPr>
          <w:rFonts w:ascii="Times New Roman" w:hAnsi="Times New Roman" w:cs="Times New Roman"/>
          <w:w w:val="100"/>
          <w:sz w:val="24"/>
          <w:szCs w:val="24"/>
        </w:rPr>
      </w:pPr>
    </w:p>
    <w:p w14:paraId="2DEE5D49" w14:textId="77777777" w:rsidR="00443BC0" w:rsidRPr="000C3CA1" w:rsidRDefault="00443BC0" w:rsidP="00443BC0">
      <w:pPr>
        <w:pStyle w:val="Ch63"/>
        <w:tabs>
          <w:tab w:val="clear" w:pos="7710"/>
          <w:tab w:val="right" w:pos="7240"/>
        </w:tabs>
        <w:suppressAutoHyphens/>
        <w:spacing w:before="170"/>
        <w:ind w:right="-1"/>
        <w:rPr>
          <w:rFonts w:ascii="Times New Roman" w:hAnsi="Times New Roman" w:cs="Times New Roman"/>
          <w:w w:val="100"/>
          <w:sz w:val="24"/>
          <w:szCs w:val="24"/>
        </w:rPr>
      </w:pPr>
      <w:r w:rsidRPr="000C3CA1">
        <w:rPr>
          <w:rFonts w:ascii="Times New Roman" w:hAnsi="Times New Roman" w:cs="Times New Roman"/>
          <w:w w:val="100"/>
          <w:sz w:val="24"/>
          <w:szCs w:val="24"/>
        </w:rPr>
        <w:t>II. Інформація щодо капіталу та цінних паперів</w:t>
      </w:r>
    </w:p>
    <w:p w14:paraId="2C7D7AA2" w14:textId="16C276C4"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1. Структура капіталу ………………………………...................……………………………………</w:t>
      </w:r>
      <w:r w:rsidR="004D39A7">
        <w:rPr>
          <w:rFonts w:ascii="Times New Roman" w:hAnsi="Times New Roman" w:cs="Times New Roman"/>
          <w:w w:val="100"/>
          <w:sz w:val="24"/>
          <w:szCs w:val="24"/>
        </w:rPr>
        <w:t>20</w:t>
      </w:r>
    </w:p>
    <w:p w14:paraId="64D66CC5" w14:textId="31A8D7BB"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3. Цінні папери ……....................………………………………………………...…………………...2</w:t>
      </w:r>
      <w:r w:rsidR="004D39A7">
        <w:rPr>
          <w:rFonts w:ascii="Times New Roman" w:hAnsi="Times New Roman" w:cs="Times New Roman"/>
          <w:w w:val="100"/>
          <w:sz w:val="24"/>
          <w:szCs w:val="24"/>
        </w:rPr>
        <w:t>2</w:t>
      </w:r>
    </w:p>
    <w:p w14:paraId="1117AC31" w14:textId="77777777" w:rsidR="00443BC0" w:rsidRPr="000C3CA1" w:rsidRDefault="00443BC0" w:rsidP="00443BC0">
      <w:pPr>
        <w:pStyle w:val="Ch63"/>
        <w:tabs>
          <w:tab w:val="clear" w:pos="7710"/>
          <w:tab w:val="right" w:pos="7240"/>
        </w:tabs>
        <w:suppressAutoHyphens/>
        <w:spacing w:before="170"/>
        <w:ind w:right="-1"/>
        <w:rPr>
          <w:rFonts w:ascii="Times New Roman" w:hAnsi="Times New Roman" w:cs="Times New Roman"/>
          <w:w w:val="100"/>
          <w:sz w:val="24"/>
          <w:szCs w:val="24"/>
        </w:rPr>
      </w:pPr>
      <w:r w:rsidRPr="000C3CA1">
        <w:rPr>
          <w:rFonts w:ascii="Times New Roman" w:hAnsi="Times New Roman" w:cs="Times New Roman"/>
          <w:w w:val="100"/>
          <w:sz w:val="24"/>
          <w:szCs w:val="24"/>
        </w:rPr>
        <w:t>III. Фінансова інформація</w:t>
      </w:r>
    </w:p>
    <w:p w14:paraId="5435997C" w14:textId="13AEFA8A"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1. Інформація про розмір доходу за видами діяльності особи……………………………………...2</w:t>
      </w:r>
      <w:r w:rsidR="004D39A7">
        <w:rPr>
          <w:rFonts w:ascii="Times New Roman" w:hAnsi="Times New Roman" w:cs="Times New Roman"/>
          <w:w w:val="100"/>
          <w:sz w:val="24"/>
          <w:szCs w:val="24"/>
        </w:rPr>
        <w:t>7</w:t>
      </w:r>
    </w:p>
    <w:p w14:paraId="274E010A" w14:textId="175ECE27" w:rsidR="00443BC0" w:rsidRPr="000C3CA1" w:rsidRDefault="00443BC0" w:rsidP="00443BC0">
      <w:pPr>
        <w:pStyle w:val="Ch63"/>
        <w:tabs>
          <w:tab w:val="clear" w:pos="7710"/>
          <w:tab w:val="right" w:pos="722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2. Річна фінансова звітність ………………………............….……………………………...……….2</w:t>
      </w:r>
      <w:r w:rsidR="004D39A7">
        <w:rPr>
          <w:rFonts w:ascii="Times New Roman" w:hAnsi="Times New Roman" w:cs="Times New Roman"/>
          <w:w w:val="100"/>
          <w:sz w:val="24"/>
          <w:szCs w:val="24"/>
        </w:rPr>
        <w:t>7</w:t>
      </w:r>
    </w:p>
    <w:p w14:paraId="768AB20C" w14:textId="3BAAC15F"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4. Твердження щодо річної інформації …………………………………………….............………..2</w:t>
      </w:r>
      <w:r w:rsidR="004D39A7">
        <w:rPr>
          <w:rFonts w:ascii="Times New Roman" w:hAnsi="Times New Roman" w:cs="Times New Roman"/>
          <w:w w:val="100"/>
          <w:sz w:val="24"/>
          <w:szCs w:val="24"/>
        </w:rPr>
        <w:t>8</w:t>
      </w:r>
    </w:p>
    <w:p w14:paraId="41DD7942" w14:textId="77777777" w:rsidR="00443BC0" w:rsidRPr="000C3CA1" w:rsidRDefault="00443BC0" w:rsidP="00443BC0">
      <w:pPr>
        <w:pStyle w:val="Ch63"/>
        <w:tabs>
          <w:tab w:val="clear" w:pos="7710"/>
          <w:tab w:val="right" w:pos="7240"/>
        </w:tabs>
        <w:suppressAutoHyphens/>
        <w:spacing w:before="170"/>
        <w:ind w:right="-1"/>
        <w:rPr>
          <w:rFonts w:ascii="Times New Roman" w:hAnsi="Times New Roman" w:cs="Times New Roman"/>
          <w:w w:val="100"/>
          <w:sz w:val="24"/>
          <w:szCs w:val="24"/>
        </w:rPr>
      </w:pPr>
      <w:r w:rsidRPr="000C3CA1">
        <w:rPr>
          <w:rFonts w:ascii="Times New Roman" w:hAnsi="Times New Roman" w:cs="Times New Roman"/>
          <w:w w:val="100"/>
          <w:sz w:val="24"/>
          <w:szCs w:val="24"/>
        </w:rPr>
        <w:t>IV. Нефінансова інформація</w:t>
      </w:r>
    </w:p>
    <w:p w14:paraId="6881BF67" w14:textId="073B2986"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1. Звіт керівництва (звіт про управління) ………….……………..........…………………................</w:t>
      </w:r>
      <w:r w:rsidR="004D39A7">
        <w:rPr>
          <w:rFonts w:ascii="Times New Roman" w:hAnsi="Times New Roman" w:cs="Times New Roman"/>
          <w:w w:val="100"/>
          <w:sz w:val="24"/>
          <w:szCs w:val="24"/>
        </w:rPr>
        <w:t>30</w:t>
      </w:r>
    </w:p>
    <w:p w14:paraId="5498B7DF" w14:textId="44EAEEA3"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1) звіт про корпоративне управління ……………………………..........…………………………....3</w:t>
      </w:r>
      <w:r w:rsidR="004D39A7">
        <w:rPr>
          <w:rFonts w:ascii="Times New Roman" w:hAnsi="Times New Roman" w:cs="Times New Roman"/>
          <w:w w:val="100"/>
          <w:sz w:val="24"/>
          <w:szCs w:val="24"/>
        </w:rPr>
        <w:t>1</w:t>
      </w:r>
    </w:p>
    <w:p w14:paraId="01D2BD9B" w14:textId="1D6EB4DE" w:rsidR="00443BC0" w:rsidRPr="000C3CA1" w:rsidRDefault="00443BC0" w:rsidP="00443BC0">
      <w:pPr>
        <w:pStyle w:val="Ch63"/>
        <w:tabs>
          <w:tab w:val="clear" w:pos="7710"/>
          <w:tab w:val="right" w:pos="7240"/>
        </w:tabs>
        <w:suppressAutoHyphens/>
        <w:ind w:right="-1"/>
        <w:rPr>
          <w:rFonts w:ascii="Times New Roman" w:hAnsi="Times New Roman" w:cs="Times New Roman"/>
          <w:w w:val="100"/>
          <w:sz w:val="24"/>
          <w:szCs w:val="24"/>
        </w:rPr>
      </w:pPr>
      <w:r w:rsidRPr="000C3CA1">
        <w:rPr>
          <w:rFonts w:ascii="Times New Roman" w:hAnsi="Times New Roman" w:cs="Times New Roman"/>
          <w:w w:val="100"/>
          <w:sz w:val="24"/>
          <w:szCs w:val="24"/>
        </w:rPr>
        <w:t>5. Перелік посилань на внутрішні документи особи, що розміщені на вебсайті особи …….........5</w:t>
      </w:r>
      <w:r w:rsidR="004D39A7">
        <w:rPr>
          <w:rFonts w:ascii="Times New Roman" w:hAnsi="Times New Roman" w:cs="Times New Roman"/>
          <w:w w:val="100"/>
          <w:sz w:val="24"/>
          <w:szCs w:val="24"/>
        </w:rPr>
        <w:t>8</w:t>
      </w:r>
    </w:p>
    <w:p w14:paraId="0CC0A3C0" w14:textId="77777777" w:rsidR="00443BC0" w:rsidRPr="000C3CA1" w:rsidRDefault="00443BC0" w:rsidP="00443BC0">
      <w:pPr>
        <w:suppressAutoHyphens/>
        <w:spacing w:after="0"/>
        <w:rPr>
          <w:rFonts w:ascii="Times New Roman" w:hAnsi="Times New Roman"/>
          <w:sz w:val="20"/>
          <w:szCs w:val="20"/>
        </w:rPr>
      </w:pPr>
      <w:r w:rsidRPr="000C3CA1">
        <w:br/>
      </w:r>
    </w:p>
    <w:p w14:paraId="5556B852" w14:textId="77777777" w:rsidR="00443BC0" w:rsidRPr="000C3CA1" w:rsidRDefault="00443BC0" w:rsidP="00443BC0">
      <w:pPr>
        <w:suppressAutoHyphens/>
        <w:spacing w:after="0"/>
        <w:rPr>
          <w:rFonts w:ascii="Times New Roman" w:hAnsi="Times New Roman"/>
          <w:sz w:val="20"/>
          <w:szCs w:val="20"/>
        </w:rPr>
      </w:pPr>
    </w:p>
    <w:p w14:paraId="43107535" w14:textId="77777777" w:rsidR="00971188" w:rsidRPr="00FE0630" w:rsidRDefault="00971188" w:rsidP="006E67CC">
      <w:pPr>
        <w:pStyle w:val="Ch63"/>
        <w:suppressAutoHyphens/>
        <w:rPr>
          <w:rFonts w:ascii="Times New Roman" w:hAnsi="Times New Roman" w:cs="Times New Roman"/>
          <w:w w:val="100"/>
          <w:sz w:val="24"/>
          <w:szCs w:val="24"/>
        </w:rPr>
      </w:pPr>
    </w:p>
    <w:p w14:paraId="30BA948B" w14:textId="483B6A05" w:rsidR="00C623B5" w:rsidRPr="004D39A7" w:rsidRDefault="00B76D2C" w:rsidP="004D39A7">
      <w:pPr>
        <w:rPr>
          <w:rFonts w:ascii="Times New Roman" w:hAnsi="Times New Roman"/>
          <w:b/>
          <w:color w:val="000000"/>
          <w:sz w:val="24"/>
          <w:szCs w:val="24"/>
        </w:rPr>
      </w:pPr>
      <w:r>
        <w:rPr>
          <w:rStyle w:val="Bold"/>
          <w:rFonts w:ascii="Times New Roman" w:hAnsi="Times New Roman"/>
          <w:sz w:val="24"/>
          <w:szCs w:val="24"/>
        </w:rPr>
        <w:br w:type="page"/>
      </w:r>
    </w:p>
    <w:p w14:paraId="2CB75F48" w14:textId="1C0B60D9" w:rsidR="00572B32" w:rsidRPr="004D39A7" w:rsidRDefault="00572B32" w:rsidP="004D39A7">
      <w:pPr>
        <w:jc w:val="center"/>
        <w:rPr>
          <w:rFonts w:ascii="Times New Roman" w:hAnsi="Times New Roman"/>
          <w:b/>
          <w:bCs/>
          <w:color w:val="000000"/>
          <w:sz w:val="24"/>
          <w:szCs w:val="24"/>
        </w:rPr>
      </w:pPr>
      <w:r w:rsidRPr="004D39A7">
        <w:rPr>
          <w:rFonts w:ascii="Times New Roman" w:hAnsi="Times New Roman"/>
          <w:b/>
          <w:bCs/>
          <w:sz w:val="24"/>
          <w:szCs w:val="24"/>
        </w:rPr>
        <w:lastRenderedPageBreak/>
        <w:t>I. Загальна інформація</w:t>
      </w:r>
    </w:p>
    <w:p w14:paraId="11CF189D" w14:textId="77777777" w:rsidR="00572B32" w:rsidRPr="000C3CA1" w:rsidRDefault="00572B32" w:rsidP="00572B32">
      <w:pPr>
        <w:pStyle w:val="Ch68"/>
        <w:spacing w:before="0"/>
        <w:ind w:left="0"/>
        <w:rPr>
          <w:rFonts w:ascii="Times New Roman" w:hAnsi="Times New Roman" w:cs="Times New Roman"/>
          <w:w w:val="100"/>
          <w:sz w:val="24"/>
          <w:szCs w:val="24"/>
        </w:rPr>
      </w:pPr>
      <w:r w:rsidRPr="000C3CA1">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26"/>
        <w:gridCol w:w="4714"/>
        <w:gridCol w:w="4955"/>
      </w:tblGrid>
      <w:tr w:rsidR="00572B32" w:rsidRPr="000C3CA1" w14:paraId="51E23709"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FEF23"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60315"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10FA7" w14:textId="77777777" w:rsidR="00572B32" w:rsidRPr="000C3CA1" w:rsidRDefault="00572B32" w:rsidP="005B25E6">
            <w:pPr>
              <w:pStyle w:val="aff7"/>
              <w:suppressAutoHyphens/>
              <w:spacing w:line="240" w:lineRule="auto"/>
              <w:textAlignment w:val="auto"/>
              <w:rPr>
                <w:color w:val="auto"/>
                <w:lang w:val="uk-UA"/>
              </w:rPr>
            </w:pPr>
            <w:r w:rsidRPr="000C3CA1">
              <w:rPr>
                <w:color w:val="auto"/>
                <w:lang w:val="uk-UA"/>
              </w:rPr>
              <w:t>ПРИВАТНЕ АКЦІОНЕРНЕ ТОВАРИСТВО "БАЛТСЬКИЙ ВЕРСТАТОРЕМОНТНИЙ ЗАВОД"</w:t>
            </w:r>
          </w:p>
        </w:tc>
      </w:tr>
      <w:tr w:rsidR="00572B32" w:rsidRPr="000C3CA1" w14:paraId="1436F97C"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6250A"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7E97E"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5602A" w14:textId="77777777" w:rsidR="00572B32" w:rsidRPr="000C3CA1" w:rsidRDefault="00572B32" w:rsidP="005B25E6">
            <w:pPr>
              <w:pStyle w:val="aff7"/>
              <w:suppressAutoHyphens/>
              <w:spacing w:line="240" w:lineRule="auto"/>
              <w:textAlignment w:val="auto"/>
              <w:rPr>
                <w:color w:val="auto"/>
                <w:lang w:val="uk-UA"/>
              </w:rPr>
            </w:pPr>
            <w:r w:rsidRPr="000C3CA1">
              <w:rPr>
                <w:lang w:val="uk-UA"/>
              </w:rPr>
              <w:t>ПрАТ "Балтський ВРЗ"</w:t>
            </w:r>
          </w:p>
        </w:tc>
      </w:tr>
      <w:tr w:rsidR="00572B32" w:rsidRPr="000C3CA1" w14:paraId="488A20EA"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DD5CD"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FE573"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24DAA" w14:textId="77777777" w:rsidR="00572B32" w:rsidRPr="000C3CA1" w:rsidRDefault="00572B32" w:rsidP="005B25E6">
            <w:pPr>
              <w:pStyle w:val="aff7"/>
              <w:suppressAutoHyphens/>
              <w:spacing w:line="240" w:lineRule="auto"/>
              <w:textAlignment w:val="auto"/>
              <w:rPr>
                <w:color w:val="auto"/>
                <w:lang w:val="uk-UA"/>
              </w:rPr>
            </w:pPr>
            <w:r w:rsidRPr="000C3CA1">
              <w:rPr>
                <w:lang w:val="uk-UA"/>
              </w:rPr>
              <w:t>02971191</w:t>
            </w:r>
          </w:p>
        </w:tc>
      </w:tr>
      <w:tr w:rsidR="00572B32" w:rsidRPr="000C3CA1" w14:paraId="1D69AE3A"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D86A6"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37FBF"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89C87" w14:textId="77777777" w:rsidR="00572B32" w:rsidRPr="000C3CA1" w:rsidRDefault="00572B32" w:rsidP="005B25E6">
            <w:pPr>
              <w:pStyle w:val="aff7"/>
              <w:suppressAutoHyphens/>
              <w:spacing w:line="240" w:lineRule="auto"/>
              <w:textAlignment w:val="auto"/>
              <w:rPr>
                <w:color w:val="auto"/>
                <w:lang w:val="uk-UA"/>
              </w:rPr>
            </w:pPr>
            <w:r w:rsidRPr="000C3CA1">
              <w:rPr>
                <w:lang w:val="uk-UA"/>
              </w:rPr>
              <w:t>22.04.1996</w:t>
            </w:r>
          </w:p>
        </w:tc>
      </w:tr>
      <w:tr w:rsidR="00572B32" w:rsidRPr="000C3CA1" w14:paraId="7B143A53"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DAFF9"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4D98C"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Місцезнаходження</w:t>
            </w:r>
            <w:r w:rsidRPr="000C3CA1">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A8D86" w14:textId="77777777" w:rsidR="00572B32" w:rsidRPr="000C3CA1" w:rsidRDefault="00572B32" w:rsidP="005B25E6">
            <w:pPr>
              <w:pStyle w:val="aff7"/>
              <w:suppressAutoHyphens/>
              <w:spacing w:line="240" w:lineRule="auto"/>
              <w:rPr>
                <w:color w:val="auto"/>
                <w:lang w:val="uk-UA"/>
              </w:rPr>
            </w:pPr>
            <w:r w:rsidRPr="000C3CA1">
              <w:rPr>
                <w:color w:val="auto"/>
                <w:lang w:val="uk-UA"/>
              </w:rPr>
              <w:t>Україна, 66101, Одеська обл., Подільський р-н, м. Балта, вул. Садова, буд. 11</w:t>
            </w:r>
          </w:p>
        </w:tc>
      </w:tr>
      <w:tr w:rsidR="00572B32" w:rsidRPr="000C3CA1" w14:paraId="50C8A8CA"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E6A87"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997EF"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Адреса для листування</w:t>
            </w:r>
            <w:r w:rsidRPr="000C3CA1">
              <w:rPr>
                <w:rFonts w:ascii="Times New Roman" w:hAnsi="Times New Roman" w:cs="Times New Roman"/>
                <w:spacing w:val="0"/>
                <w:sz w:val="24"/>
                <w:szCs w:val="24"/>
                <w:vertAlign w:val="superscript"/>
              </w:rPr>
              <w:t>8</w:t>
            </w:r>
            <w:r w:rsidRPr="000C3CA1">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66BF7" w14:textId="77777777" w:rsidR="00572B32" w:rsidRPr="000C3CA1" w:rsidRDefault="00572B32" w:rsidP="005B25E6">
            <w:pPr>
              <w:pStyle w:val="aff7"/>
              <w:suppressAutoHyphens/>
              <w:spacing w:line="240" w:lineRule="auto"/>
              <w:textAlignment w:val="auto"/>
              <w:rPr>
                <w:color w:val="auto"/>
                <w:lang w:val="uk-UA"/>
              </w:rPr>
            </w:pPr>
            <w:r w:rsidRPr="000C3CA1">
              <w:rPr>
                <w:color w:val="auto"/>
                <w:lang w:val="uk-UA"/>
              </w:rPr>
              <w:t>Україна, 66101, Одеська обл., Подільський р-н, м. Балта, вул. Садова, буд. 11</w:t>
            </w:r>
          </w:p>
        </w:tc>
      </w:tr>
      <w:tr w:rsidR="00572B32" w:rsidRPr="000C3CA1" w14:paraId="2574C0DF"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020DA"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9325F"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E44ED" w14:textId="77777777" w:rsidR="00572B32" w:rsidRPr="000C3CA1" w:rsidRDefault="00572B32" w:rsidP="005B25E6">
            <w:pPr>
              <w:pStyle w:val="TableTABL"/>
              <w:rPr>
                <w:rFonts w:ascii="Times New Roman" w:hAnsi="Times New Roman" w:cs="Times New Roman"/>
                <w:spacing w:val="0"/>
                <w:sz w:val="24"/>
                <w:szCs w:val="24"/>
              </w:rPr>
            </w:pPr>
            <w:r w:rsidRPr="000C3CA1">
              <w:rPr>
                <w:noProof/>
              </w:rPr>
              <w:drawing>
                <wp:inline distT="0" distB="0" distL="0" distR="0" wp14:anchorId="5CB6C366" wp14:editId="6A7317DD">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0C3CA1">
              <w:rPr>
                <w:rFonts w:ascii="Times New Roman" w:hAnsi="Times New Roman" w:cs="Times New Roman"/>
                <w:spacing w:val="0"/>
                <w:sz w:val="24"/>
                <w:szCs w:val="24"/>
              </w:rPr>
              <w:t xml:space="preserve"> Емітент</w:t>
            </w:r>
          </w:p>
          <w:p w14:paraId="0D76E67B" w14:textId="77777777" w:rsidR="00572B32" w:rsidRPr="000C3CA1" w:rsidRDefault="00572B32" w:rsidP="005B25E6">
            <w:pPr>
              <w:pStyle w:val="TableTABL"/>
              <w:spacing w:before="28"/>
              <w:rPr>
                <w:rFonts w:ascii="Times New Roman" w:hAnsi="Times New Roman" w:cs="Times New Roman"/>
                <w:spacing w:val="0"/>
                <w:sz w:val="24"/>
                <w:szCs w:val="24"/>
              </w:rPr>
            </w:pPr>
            <w:r w:rsidRPr="000C3CA1">
              <w:rPr>
                <w:noProof/>
              </w:rPr>
              <w:drawing>
                <wp:inline distT="0" distB="0" distL="0" distR="0" wp14:anchorId="5C676422" wp14:editId="057946F2">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C3CA1">
              <w:rPr>
                <w:rFonts w:ascii="Times New Roman" w:hAnsi="Times New Roman" w:cs="Times New Roman"/>
                <w:spacing w:val="0"/>
                <w:sz w:val="24"/>
                <w:szCs w:val="24"/>
              </w:rPr>
              <w:t xml:space="preserve"> Особа, яка надає забезпечення</w:t>
            </w:r>
          </w:p>
        </w:tc>
      </w:tr>
      <w:tr w:rsidR="00572B32" w:rsidRPr="000C3CA1" w14:paraId="71B36F18"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7E9BB"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6E5FAF"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59919E" w14:textId="77777777" w:rsidR="00572B32" w:rsidRPr="000C3CA1" w:rsidRDefault="00572B32" w:rsidP="005B25E6">
            <w:pPr>
              <w:pStyle w:val="TableTABL"/>
              <w:rPr>
                <w:rFonts w:ascii="Times New Roman" w:hAnsi="Times New Roman" w:cs="Times New Roman"/>
                <w:spacing w:val="0"/>
                <w:sz w:val="24"/>
                <w:szCs w:val="24"/>
              </w:rPr>
            </w:pPr>
            <w:r w:rsidRPr="000C3CA1">
              <w:rPr>
                <w:noProof/>
              </w:rPr>
              <w:drawing>
                <wp:inline distT="0" distB="0" distL="0" distR="0" wp14:anchorId="18A3562F" wp14:editId="4D2DF941">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CA1">
              <w:rPr>
                <w:rFonts w:ascii="Times New Roman" w:hAnsi="Times New Roman" w:cs="Times New Roman"/>
                <w:spacing w:val="0"/>
                <w:sz w:val="24"/>
                <w:szCs w:val="24"/>
              </w:rPr>
              <w:t xml:space="preserve"> Так</w:t>
            </w:r>
          </w:p>
          <w:p w14:paraId="5F343A74" w14:textId="77777777" w:rsidR="00572B32" w:rsidRPr="000C3CA1" w:rsidRDefault="00572B32" w:rsidP="005B25E6">
            <w:pPr>
              <w:pStyle w:val="TableTABL"/>
              <w:spacing w:before="28"/>
              <w:rPr>
                <w:rFonts w:ascii="Times New Roman" w:hAnsi="Times New Roman" w:cs="Times New Roman"/>
                <w:spacing w:val="0"/>
                <w:sz w:val="24"/>
                <w:szCs w:val="24"/>
              </w:rPr>
            </w:pPr>
            <w:r w:rsidRPr="000C3CA1">
              <w:rPr>
                <w:noProof/>
              </w:rPr>
              <w:drawing>
                <wp:inline distT="0" distB="0" distL="0" distR="0" wp14:anchorId="77C00495" wp14:editId="1C7CBD65">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0C3CA1">
              <w:rPr>
                <w:rFonts w:ascii="Times New Roman" w:hAnsi="Times New Roman" w:cs="Times New Roman"/>
                <w:spacing w:val="0"/>
                <w:sz w:val="24"/>
                <w:szCs w:val="24"/>
              </w:rPr>
              <w:t xml:space="preserve"> Ні</w:t>
            </w:r>
          </w:p>
        </w:tc>
      </w:tr>
      <w:tr w:rsidR="00572B32" w:rsidRPr="000C3CA1" w14:paraId="52DF3869"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9EEB2"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6E99E"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D5320" w14:textId="77777777" w:rsidR="00572B32" w:rsidRPr="000C3CA1" w:rsidRDefault="00572B32" w:rsidP="005B25E6">
            <w:pPr>
              <w:pStyle w:val="TableTABL"/>
              <w:rPr>
                <w:rFonts w:ascii="Times New Roman" w:hAnsi="Times New Roman" w:cs="Times New Roman"/>
                <w:spacing w:val="0"/>
                <w:sz w:val="24"/>
                <w:szCs w:val="24"/>
              </w:rPr>
            </w:pPr>
            <w:r w:rsidRPr="000C3CA1">
              <w:rPr>
                <w:noProof/>
              </w:rPr>
              <w:drawing>
                <wp:inline distT="0" distB="0" distL="0" distR="0" wp14:anchorId="787A8981" wp14:editId="0FFA1473">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CA1">
              <w:rPr>
                <w:rFonts w:ascii="Times New Roman" w:hAnsi="Times New Roman" w:cs="Times New Roman"/>
                <w:spacing w:val="0"/>
                <w:sz w:val="24"/>
                <w:szCs w:val="24"/>
              </w:rPr>
              <w:t xml:space="preserve"> Велике</w:t>
            </w:r>
          </w:p>
          <w:p w14:paraId="4EAACEDC" w14:textId="77777777" w:rsidR="00572B32" w:rsidRPr="000C3CA1" w:rsidRDefault="00572B32" w:rsidP="005B25E6">
            <w:pPr>
              <w:pStyle w:val="TableTABL"/>
              <w:spacing w:before="28"/>
              <w:rPr>
                <w:rFonts w:ascii="Times New Roman" w:hAnsi="Times New Roman" w:cs="Times New Roman"/>
                <w:spacing w:val="0"/>
                <w:sz w:val="24"/>
                <w:szCs w:val="24"/>
              </w:rPr>
            </w:pPr>
            <w:r w:rsidRPr="000C3CA1">
              <w:rPr>
                <w:noProof/>
              </w:rPr>
              <w:drawing>
                <wp:inline distT="0" distB="0" distL="0" distR="0" wp14:anchorId="07EF398D" wp14:editId="7F7F8B6B">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CA1">
              <w:rPr>
                <w:rFonts w:ascii="Times New Roman" w:hAnsi="Times New Roman" w:cs="Times New Roman"/>
                <w:spacing w:val="0"/>
                <w:sz w:val="24"/>
                <w:szCs w:val="24"/>
              </w:rPr>
              <w:t xml:space="preserve"> Середнє</w:t>
            </w:r>
          </w:p>
          <w:p w14:paraId="09CEBEC4" w14:textId="77777777" w:rsidR="00572B32" w:rsidRPr="000C3CA1" w:rsidRDefault="00572B32" w:rsidP="005B25E6">
            <w:pPr>
              <w:pStyle w:val="TableTABL"/>
              <w:spacing w:before="28"/>
              <w:rPr>
                <w:rFonts w:ascii="Times New Roman" w:hAnsi="Times New Roman" w:cs="Times New Roman"/>
                <w:spacing w:val="0"/>
                <w:sz w:val="24"/>
                <w:szCs w:val="24"/>
              </w:rPr>
            </w:pPr>
            <w:r w:rsidRPr="000C3CA1">
              <w:rPr>
                <w:noProof/>
              </w:rPr>
              <w:drawing>
                <wp:inline distT="0" distB="0" distL="0" distR="0" wp14:anchorId="5B1486B9" wp14:editId="3D8154FA">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CA1">
              <w:rPr>
                <w:rFonts w:ascii="Times New Roman" w:hAnsi="Times New Roman" w:cs="Times New Roman"/>
                <w:spacing w:val="0"/>
                <w:sz w:val="24"/>
                <w:szCs w:val="24"/>
              </w:rPr>
              <w:t xml:space="preserve"> Мале</w:t>
            </w:r>
          </w:p>
          <w:p w14:paraId="5B792DCF" w14:textId="77777777" w:rsidR="00572B32" w:rsidRPr="000C3CA1" w:rsidRDefault="00572B32" w:rsidP="005B25E6">
            <w:pPr>
              <w:pStyle w:val="TableTABL"/>
              <w:spacing w:before="28"/>
              <w:rPr>
                <w:rFonts w:ascii="Times New Roman" w:hAnsi="Times New Roman" w:cs="Times New Roman"/>
                <w:spacing w:val="0"/>
                <w:sz w:val="24"/>
                <w:szCs w:val="24"/>
              </w:rPr>
            </w:pPr>
            <w:r w:rsidRPr="000C3CA1">
              <w:rPr>
                <w:noProof/>
              </w:rPr>
              <w:drawing>
                <wp:inline distT="0" distB="0" distL="0" distR="0" wp14:anchorId="25A5D8A2" wp14:editId="66748236">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0C3CA1">
              <w:rPr>
                <w:rFonts w:ascii="Times New Roman" w:hAnsi="Times New Roman" w:cs="Times New Roman"/>
                <w:spacing w:val="0"/>
                <w:sz w:val="24"/>
                <w:szCs w:val="24"/>
              </w:rPr>
              <w:t xml:space="preserve"> Мікро</w:t>
            </w:r>
          </w:p>
        </w:tc>
      </w:tr>
      <w:tr w:rsidR="00572B32" w:rsidRPr="000C3CA1" w14:paraId="2F8149B5"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408A8"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D002D"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CB4D0" w14:textId="77777777" w:rsidR="00572B32" w:rsidRPr="000C3CA1" w:rsidRDefault="00572B32" w:rsidP="005B25E6">
            <w:pPr>
              <w:pStyle w:val="aff7"/>
              <w:suppressAutoHyphens/>
              <w:spacing w:line="240" w:lineRule="auto"/>
              <w:textAlignment w:val="auto"/>
              <w:rPr>
                <w:color w:val="auto"/>
                <w:lang w:val="uk-UA"/>
              </w:rPr>
            </w:pPr>
            <w:r w:rsidRPr="000C3CA1">
              <w:rPr>
                <w:color w:val="auto"/>
                <w:lang w:val="uk-UA"/>
              </w:rPr>
              <w:t>baltstankorem@ukr.net</w:t>
            </w:r>
          </w:p>
        </w:tc>
      </w:tr>
      <w:tr w:rsidR="00572B32" w:rsidRPr="000C3CA1" w14:paraId="0EFFEFB5"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57CCC"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161FF"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Адреса вебсайту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93CD8" w14:textId="77777777" w:rsidR="00572B32" w:rsidRPr="000C3CA1" w:rsidRDefault="00572B32" w:rsidP="005B25E6">
            <w:pPr>
              <w:pStyle w:val="aff7"/>
              <w:suppressAutoHyphens/>
              <w:spacing w:line="240" w:lineRule="auto"/>
              <w:textAlignment w:val="auto"/>
              <w:rPr>
                <w:color w:val="auto"/>
                <w:lang w:val="uk-UA"/>
              </w:rPr>
            </w:pPr>
            <w:r w:rsidRPr="000C3CA1">
              <w:rPr>
                <w:color w:val="auto"/>
                <w:lang w:val="uk-UA"/>
              </w:rPr>
              <w:t>https://bvz.pat.ua</w:t>
            </w:r>
          </w:p>
        </w:tc>
      </w:tr>
      <w:tr w:rsidR="00572B32" w:rsidRPr="000C3CA1" w14:paraId="5BAC41CB"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B9FF0"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381F7"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DE162" w14:textId="41055CA9" w:rsidR="00572B32" w:rsidRPr="000C3CA1" w:rsidRDefault="001106FD" w:rsidP="005B25E6">
            <w:pPr>
              <w:pStyle w:val="aff7"/>
              <w:suppressAutoHyphens/>
              <w:spacing w:line="240" w:lineRule="auto"/>
              <w:textAlignment w:val="auto"/>
              <w:rPr>
                <w:color w:val="auto"/>
                <w:lang w:val="uk-UA"/>
              </w:rPr>
            </w:pPr>
            <w:r w:rsidRPr="001106FD">
              <w:rPr>
                <w:lang w:val="uk-UA"/>
              </w:rPr>
              <w:t>095-197-5360</w:t>
            </w:r>
          </w:p>
        </w:tc>
      </w:tr>
      <w:tr w:rsidR="00572B32" w:rsidRPr="000C3CA1" w14:paraId="4BFFFEF2"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4F6BD"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AA361"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A774F" w14:textId="77777777" w:rsidR="00572B32" w:rsidRPr="000C3CA1" w:rsidRDefault="00572B32" w:rsidP="005B25E6">
            <w:pPr>
              <w:pStyle w:val="aff7"/>
              <w:suppressAutoHyphens/>
              <w:spacing w:line="240" w:lineRule="auto"/>
              <w:textAlignment w:val="auto"/>
              <w:rPr>
                <w:color w:val="auto"/>
                <w:lang w:val="uk-UA"/>
              </w:rPr>
            </w:pPr>
            <w:r w:rsidRPr="000C3CA1">
              <w:rPr>
                <w:lang w:val="uk-UA"/>
              </w:rPr>
              <w:t>11 684,50</w:t>
            </w:r>
          </w:p>
        </w:tc>
      </w:tr>
      <w:tr w:rsidR="00572B32" w:rsidRPr="000C3CA1" w14:paraId="7F020501"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45D4F"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C7FE8"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Відсоток акцій (часток/паїв) у 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3C9D0" w14:textId="77777777" w:rsidR="00572B32" w:rsidRPr="000C3CA1" w:rsidRDefault="00572B32" w:rsidP="005B25E6">
            <w:pPr>
              <w:pStyle w:val="aff7"/>
              <w:suppressAutoHyphens/>
              <w:spacing w:line="240" w:lineRule="auto"/>
              <w:textAlignment w:val="auto"/>
              <w:rPr>
                <w:color w:val="auto"/>
                <w:lang w:val="uk-UA"/>
              </w:rPr>
            </w:pPr>
            <w:r w:rsidRPr="000C3CA1">
              <w:rPr>
                <w:color w:val="auto"/>
                <w:lang w:val="uk-UA"/>
              </w:rPr>
              <w:t>0</w:t>
            </w:r>
          </w:p>
        </w:tc>
      </w:tr>
      <w:tr w:rsidR="00572B32" w:rsidRPr="000C3CA1" w14:paraId="4ADE7F00"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6EC68"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7FAC4"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C18C1" w14:textId="77777777" w:rsidR="00572B32" w:rsidRPr="000C3CA1" w:rsidRDefault="00572B32" w:rsidP="005B25E6">
            <w:pPr>
              <w:pStyle w:val="aff7"/>
              <w:suppressAutoHyphens/>
              <w:spacing w:line="240" w:lineRule="auto"/>
              <w:textAlignment w:val="auto"/>
              <w:rPr>
                <w:color w:val="auto"/>
                <w:lang w:val="uk-UA"/>
              </w:rPr>
            </w:pPr>
            <w:r w:rsidRPr="000C3CA1">
              <w:rPr>
                <w:color w:val="auto"/>
                <w:lang w:val="uk-UA"/>
              </w:rPr>
              <w:t>0</w:t>
            </w:r>
          </w:p>
        </w:tc>
      </w:tr>
      <w:tr w:rsidR="00572B32" w:rsidRPr="000C3CA1" w14:paraId="39F21611"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B0980"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85FEC"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4B435" w14:textId="77777777" w:rsidR="00572B32" w:rsidRPr="000C3CA1" w:rsidRDefault="00572B32" w:rsidP="005B25E6">
            <w:pPr>
              <w:pStyle w:val="aff7"/>
              <w:suppressAutoHyphens/>
              <w:spacing w:line="240" w:lineRule="auto"/>
              <w:textAlignment w:val="auto"/>
              <w:rPr>
                <w:color w:val="auto"/>
                <w:lang w:val="uk-UA"/>
              </w:rPr>
            </w:pPr>
            <w:r w:rsidRPr="000C3CA1">
              <w:rPr>
                <w:color w:val="auto"/>
                <w:lang w:val="uk-UA"/>
              </w:rPr>
              <w:t>1</w:t>
            </w:r>
          </w:p>
        </w:tc>
      </w:tr>
      <w:tr w:rsidR="00572B32" w:rsidRPr="000C3CA1" w14:paraId="69266C0B"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56897"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CA173C"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A4358" w14:textId="77777777" w:rsidR="00572B32" w:rsidRPr="000C3CA1" w:rsidRDefault="00572B32" w:rsidP="005B25E6">
            <w:pPr>
              <w:pStyle w:val="aff7"/>
              <w:suppressAutoHyphens/>
              <w:spacing w:line="240" w:lineRule="auto"/>
              <w:textAlignment w:val="auto"/>
              <w:rPr>
                <w:color w:val="auto"/>
                <w:lang w:val="uk-UA"/>
              </w:rPr>
            </w:pPr>
            <w:r w:rsidRPr="000C3CA1">
              <w:rPr>
                <w:color w:val="auto"/>
                <w:lang w:val="uk-UA"/>
              </w:rPr>
              <w:t>0</w:t>
            </w:r>
          </w:p>
        </w:tc>
      </w:tr>
      <w:tr w:rsidR="00572B32" w:rsidRPr="000C3CA1" w14:paraId="353AE90C"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BE37A"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26E01"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Основні види діяльності із зазначенням їх найменування та коду за КВЕД</w:t>
            </w:r>
            <w:r w:rsidRPr="000C3CA1">
              <w:rPr>
                <w:rFonts w:ascii="Times New Roman" w:hAnsi="Times New Roman" w:cs="Times New Roman"/>
                <w:spacing w:val="0"/>
                <w:sz w:val="24"/>
                <w:szCs w:val="24"/>
                <w:vertAlign w:val="superscript"/>
              </w:rPr>
              <w:t>9</w:t>
            </w:r>
            <w:r w:rsidRPr="000C3CA1">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2D60F" w14:textId="77777777" w:rsidR="00572B32" w:rsidRPr="000C3CA1" w:rsidRDefault="00572B32" w:rsidP="005B25E6">
            <w:pPr>
              <w:pStyle w:val="aff7"/>
              <w:suppressAutoHyphens/>
              <w:spacing w:line="240" w:lineRule="auto"/>
              <w:textAlignment w:val="auto"/>
              <w:rPr>
                <w:color w:val="auto"/>
                <w:lang w:val="uk-UA"/>
              </w:rPr>
            </w:pPr>
            <w:r w:rsidRPr="000C3CA1">
              <w:rPr>
                <w:lang w:val="uk-UA"/>
              </w:rPr>
              <w:t>(68.20) Надання в оренду й експлуатацію власного чи орендованого нерухомого майна</w:t>
            </w:r>
          </w:p>
        </w:tc>
      </w:tr>
      <w:tr w:rsidR="00572B32" w:rsidRPr="000C3CA1" w14:paraId="71261313"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B44E8"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F4010"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9801A" w14:textId="77777777" w:rsidR="00572B32" w:rsidRPr="000C3CA1" w:rsidRDefault="00572B32" w:rsidP="005B25E6">
            <w:pPr>
              <w:pStyle w:val="TableTABL"/>
              <w:rPr>
                <w:rFonts w:ascii="Times New Roman" w:hAnsi="Times New Roman" w:cs="Times New Roman"/>
                <w:spacing w:val="0"/>
                <w:sz w:val="24"/>
                <w:szCs w:val="24"/>
              </w:rPr>
            </w:pPr>
            <w:r w:rsidRPr="000C3CA1">
              <w:rPr>
                <w:noProof/>
              </w:rPr>
              <w:drawing>
                <wp:inline distT="0" distB="0" distL="0" distR="0" wp14:anchorId="1EB436C6" wp14:editId="02A605A7">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CA1">
              <w:rPr>
                <w:rFonts w:ascii="Times New Roman" w:hAnsi="Times New Roman" w:cs="Times New Roman"/>
                <w:spacing w:val="0"/>
                <w:sz w:val="24"/>
                <w:szCs w:val="24"/>
              </w:rPr>
              <w:t xml:space="preserve"> Однорівнева</w:t>
            </w:r>
          </w:p>
          <w:p w14:paraId="63243A90" w14:textId="77777777" w:rsidR="00572B32" w:rsidRPr="000C3CA1" w:rsidRDefault="00572B32" w:rsidP="005B25E6">
            <w:pPr>
              <w:pStyle w:val="TableTABL"/>
              <w:spacing w:before="28"/>
              <w:rPr>
                <w:rFonts w:ascii="Times New Roman" w:hAnsi="Times New Roman" w:cs="Times New Roman"/>
                <w:spacing w:val="0"/>
                <w:sz w:val="24"/>
                <w:szCs w:val="24"/>
              </w:rPr>
            </w:pPr>
            <w:r w:rsidRPr="000C3CA1">
              <w:rPr>
                <w:noProof/>
              </w:rPr>
              <w:drawing>
                <wp:inline distT="0" distB="0" distL="0" distR="0" wp14:anchorId="3633823A" wp14:editId="7117CB81">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0C3CA1">
              <w:rPr>
                <w:rFonts w:ascii="Times New Roman" w:hAnsi="Times New Roman" w:cs="Times New Roman"/>
                <w:spacing w:val="0"/>
                <w:sz w:val="24"/>
                <w:szCs w:val="24"/>
              </w:rPr>
              <w:t xml:space="preserve"> Дворівнева</w:t>
            </w:r>
          </w:p>
          <w:p w14:paraId="7FE78D56" w14:textId="77777777" w:rsidR="00572B32" w:rsidRPr="000C3CA1" w:rsidRDefault="00572B32" w:rsidP="005B25E6">
            <w:pPr>
              <w:pStyle w:val="TableTABL"/>
              <w:spacing w:before="28"/>
              <w:rPr>
                <w:rFonts w:ascii="Times New Roman" w:hAnsi="Times New Roman" w:cs="Times New Roman"/>
                <w:spacing w:val="0"/>
                <w:sz w:val="24"/>
                <w:szCs w:val="24"/>
              </w:rPr>
            </w:pPr>
            <w:r w:rsidRPr="000C3CA1">
              <w:rPr>
                <w:noProof/>
              </w:rPr>
              <w:drawing>
                <wp:inline distT="0" distB="0" distL="0" distR="0" wp14:anchorId="38E6FBF0" wp14:editId="105C0B92">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CA1">
              <w:rPr>
                <w:rFonts w:ascii="Times New Roman" w:hAnsi="Times New Roman" w:cs="Times New Roman"/>
                <w:spacing w:val="0"/>
                <w:sz w:val="24"/>
                <w:szCs w:val="24"/>
              </w:rPr>
              <w:t xml:space="preserve"> Інше: _____________________</w:t>
            </w:r>
          </w:p>
        </w:tc>
      </w:tr>
    </w:tbl>
    <w:p w14:paraId="568A74C8" w14:textId="3CEBBFFB" w:rsidR="007C35DA" w:rsidRPr="00572B32" w:rsidRDefault="007C35DA" w:rsidP="005F55A7">
      <w:pPr>
        <w:suppressAutoHyphens/>
        <w:spacing w:after="0"/>
        <w:rPr>
          <w:rFonts w:ascii="Times New Roman" w:hAnsi="Times New Roman"/>
          <w:color w:val="A6A6A6" w:themeColor="background1" w:themeShade="A6"/>
          <w:sz w:val="24"/>
          <w:szCs w:val="24"/>
        </w:rPr>
      </w:pPr>
    </w:p>
    <w:p w14:paraId="148BFF58" w14:textId="58D09FAC" w:rsidR="00971188" w:rsidRPr="00572B32" w:rsidRDefault="00971188" w:rsidP="006E67CC">
      <w:pPr>
        <w:pStyle w:val="Ch63"/>
        <w:suppressAutoHyphens/>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25"/>
        <w:gridCol w:w="2026"/>
        <w:gridCol w:w="3148"/>
        <w:gridCol w:w="2247"/>
        <w:gridCol w:w="2249"/>
      </w:tblGrid>
      <w:tr w:rsidR="00572B32" w:rsidRPr="00572B32" w14:paraId="370AD8A1"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CF8E63"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96476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D1ECB"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D3215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B21CE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Вид забезпечення</w:t>
            </w:r>
          </w:p>
        </w:tc>
      </w:tr>
      <w:tr w:rsidR="00572B32" w:rsidRPr="00572B32" w14:paraId="440EC375"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559C0"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0FC9B"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7A8B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F54BC"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52803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5</w:t>
            </w:r>
          </w:p>
        </w:tc>
      </w:tr>
      <w:tr w:rsidR="00971188" w:rsidRPr="00572B32" w14:paraId="3DC1256E"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D3FCA"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EB85"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C1D90"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70BC2"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AE146"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r>
    </w:tbl>
    <w:p w14:paraId="35C5AF20" w14:textId="77777777" w:rsidR="00971188" w:rsidRPr="00572B32" w:rsidRDefault="00971188" w:rsidP="006E67CC">
      <w:pPr>
        <w:pStyle w:val="Ch63"/>
        <w:suppressAutoHyphens/>
        <w:rPr>
          <w:rFonts w:ascii="Times New Roman" w:hAnsi="Times New Roman" w:cs="Times New Roman"/>
          <w:color w:val="A6A6A6" w:themeColor="background1" w:themeShade="A6"/>
          <w:w w:val="100"/>
          <w:sz w:val="24"/>
          <w:szCs w:val="24"/>
        </w:rPr>
      </w:pPr>
    </w:p>
    <w:p w14:paraId="7BDC2102" w14:textId="77777777" w:rsidR="00971188" w:rsidRPr="00572B32" w:rsidRDefault="00971188" w:rsidP="006E67CC">
      <w:pPr>
        <w:pStyle w:val="Ch63"/>
        <w:suppressAutoHyphens/>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26"/>
        <w:gridCol w:w="3527"/>
        <w:gridCol w:w="3379"/>
        <w:gridCol w:w="2763"/>
      </w:tblGrid>
      <w:tr w:rsidR="00572B32" w:rsidRPr="00572B32" w14:paraId="57DA21A9"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EB476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E459B"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11E54"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Ідентифікаційний код </w:t>
            </w:r>
            <w:r w:rsidRPr="00572B32">
              <w:rPr>
                <w:rFonts w:ascii="Times New Roman" w:hAnsi="Times New Roman" w:cs="Times New Roman"/>
                <w:color w:val="A6A6A6" w:themeColor="background1" w:themeShade="A6"/>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D5603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Вид забезпечення</w:t>
            </w:r>
          </w:p>
        </w:tc>
      </w:tr>
      <w:tr w:rsidR="00572B32" w:rsidRPr="00572B32" w14:paraId="75CC7B85"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4A22E3"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95E2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D78B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C3AE7"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4</w:t>
            </w:r>
          </w:p>
        </w:tc>
      </w:tr>
      <w:tr w:rsidR="00572B32" w:rsidRPr="00572B32" w14:paraId="48D84D6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B81B8"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C58F9"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DF5DE"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DFBF8"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r>
    </w:tbl>
    <w:p w14:paraId="2D1D7ED8" w14:textId="77777777" w:rsidR="00971188" w:rsidRPr="00FE0630" w:rsidRDefault="00971188" w:rsidP="006E67CC">
      <w:pPr>
        <w:pStyle w:val="Ch63"/>
        <w:suppressAutoHyphens/>
        <w:rPr>
          <w:rFonts w:ascii="Times New Roman" w:hAnsi="Times New Roman" w:cs="Times New Roman"/>
          <w:w w:val="100"/>
          <w:sz w:val="24"/>
          <w:szCs w:val="24"/>
        </w:rPr>
      </w:pPr>
    </w:p>
    <w:p w14:paraId="7477A7C4" w14:textId="77777777" w:rsidR="00572B32" w:rsidRPr="000C3CA1" w:rsidRDefault="00572B32" w:rsidP="00572B32">
      <w:pPr>
        <w:pStyle w:val="Ch63"/>
        <w:suppressAutoHyphens/>
        <w:ind w:firstLine="0"/>
        <w:rPr>
          <w:rStyle w:val="Bold"/>
          <w:rFonts w:ascii="Times New Roman" w:hAnsi="Times New Roman" w:cs="Times New Roman"/>
          <w:w w:val="100"/>
          <w:sz w:val="24"/>
          <w:szCs w:val="24"/>
        </w:rPr>
      </w:pPr>
      <w:r w:rsidRPr="000C3CA1">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26"/>
        <w:gridCol w:w="4278"/>
        <w:gridCol w:w="5391"/>
      </w:tblGrid>
      <w:tr w:rsidR="00572B32" w:rsidRPr="000C3CA1" w14:paraId="455AF2DB"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C05B0" w14:textId="77777777" w:rsidR="00572B32" w:rsidRPr="000C3CA1" w:rsidRDefault="00572B32" w:rsidP="005B25E6">
            <w:pPr>
              <w:pStyle w:val="TableTABL"/>
              <w:jc w:val="center"/>
              <w:rPr>
                <w:rFonts w:ascii="Times New Roman" w:hAnsi="Times New Roman" w:cs="Times New Roman"/>
                <w:spacing w:val="0"/>
                <w:sz w:val="24"/>
                <w:szCs w:val="24"/>
              </w:rPr>
            </w:pPr>
            <w:r w:rsidRPr="000C3CA1">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2F19A"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Повне найменування </w:t>
            </w:r>
            <w:r w:rsidRPr="000C3CA1">
              <w:rPr>
                <w:rFonts w:ascii="Times New Roman" w:hAnsi="Times New Roman" w:cs="Times New Roman"/>
                <w:spacing w:val="0"/>
                <w:sz w:val="24"/>
                <w:szCs w:val="24"/>
              </w:rPr>
              <w:br/>
              <w:t>(в т.ч.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9B716A" w14:textId="77777777" w:rsidR="00572B32" w:rsidRPr="000C3CA1" w:rsidRDefault="00572B32" w:rsidP="005B25E6">
            <w:pPr>
              <w:pStyle w:val="aff7"/>
              <w:suppressAutoHyphens/>
              <w:spacing w:line="240" w:lineRule="auto"/>
              <w:textAlignment w:val="auto"/>
              <w:rPr>
                <w:color w:val="auto"/>
                <w:lang w:val="uk-UA"/>
              </w:rPr>
            </w:pPr>
            <w:r w:rsidRPr="000C3CA1">
              <w:rPr>
                <w:lang w:val="uk-UA"/>
              </w:rPr>
              <w:t>АКЦІОНЕРНЕ ТОВАРИСТВО «РАЙФФАЙЗЕН БАНК»</w:t>
            </w:r>
          </w:p>
        </w:tc>
      </w:tr>
      <w:tr w:rsidR="00572B32" w:rsidRPr="000C3CA1" w14:paraId="5173E20F"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23A56F" w14:textId="77777777" w:rsidR="00572B32" w:rsidRPr="000C3CA1" w:rsidRDefault="00572B32" w:rsidP="005B25E6">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E600C"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7AC90" w14:textId="77777777" w:rsidR="00572B32" w:rsidRPr="000C3CA1" w:rsidRDefault="00572B32" w:rsidP="005B25E6">
            <w:pPr>
              <w:pStyle w:val="aff7"/>
              <w:suppressAutoHyphens/>
              <w:spacing w:line="240" w:lineRule="auto"/>
              <w:textAlignment w:val="auto"/>
              <w:rPr>
                <w:color w:val="auto"/>
                <w:lang w:val="uk-UA"/>
              </w:rPr>
            </w:pPr>
            <w:r w:rsidRPr="000C3CA1">
              <w:rPr>
                <w:lang w:val="uk-UA"/>
              </w:rPr>
              <w:t>14305909</w:t>
            </w:r>
          </w:p>
        </w:tc>
      </w:tr>
      <w:tr w:rsidR="00572B32" w:rsidRPr="000C3CA1" w14:paraId="77B14DAF"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439CE" w14:textId="77777777" w:rsidR="00572B32" w:rsidRPr="000C3CA1" w:rsidRDefault="00572B32" w:rsidP="005B25E6">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A844E"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27076" w14:textId="2725D34B" w:rsidR="00572B32" w:rsidRPr="000C3CA1" w:rsidRDefault="001106FD" w:rsidP="005B25E6">
            <w:pPr>
              <w:pStyle w:val="aff7"/>
              <w:suppressAutoHyphens/>
              <w:spacing w:line="240" w:lineRule="auto"/>
              <w:textAlignment w:val="auto"/>
              <w:rPr>
                <w:color w:val="auto"/>
                <w:lang w:val="uk-UA"/>
              </w:rPr>
            </w:pPr>
            <w:r w:rsidRPr="001106FD">
              <w:rPr>
                <w:lang w:val="uk-UA"/>
              </w:rPr>
              <w:t>UA543003350000000026005197488</w:t>
            </w:r>
          </w:p>
        </w:tc>
      </w:tr>
      <w:tr w:rsidR="00572B32" w:rsidRPr="000C3CA1" w14:paraId="2B6CD092" w14:textId="77777777" w:rsidTr="005B25E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E2536" w14:textId="77777777" w:rsidR="00572B32" w:rsidRPr="000C3CA1" w:rsidRDefault="00572B32" w:rsidP="005B25E6">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68586" w14:textId="77777777" w:rsidR="00572B32" w:rsidRPr="000C3CA1" w:rsidRDefault="00572B32"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D37A6" w14:textId="77777777" w:rsidR="00572B32" w:rsidRPr="000C3CA1" w:rsidRDefault="00572B32" w:rsidP="005B25E6">
            <w:pPr>
              <w:pStyle w:val="aff7"/>
              <w:suppressAutoHyphens/>
              <w:spacing w:line="240" w:lineRule="auto"/>
              <w:textAlignment w:val="auto"/>
              <w:rPr>
                <w:color w:val="auto"/>
                <w:lang w:val="uk-UA"/>
              </w:rPr>
            </w:pPr>
            <w:r w:rsidRPr="000C3CA1">
              <w:rPr>
                <w:lang w:val="uk-UA"/>
              </w:rPr>
              <w:t>UAH</w:t>
            </w:r>
          </w:p>
        </w:tc>
      </w:tr>
    </w:tbl>
    <w:p w14:paraId="0C859D11" w14:textId="77777777" w:rsidR="00971188" w:rsidRPr="00CB718D" w:rsidRDefault="00971188" w:rsidP="006E67CC">
      <w:pPr>
        <w:pStyle w:val="Ch63"/>
        <w:suppressAutoHyphens/>
        <w:rPr>
          <w:rFonts w:ascii="Times New Roman" w:hAnsi="Times New Roman" w:cs="Times New Roman"/>
          <w:w w:val="100"/>
          <w:sz w:val="16"/>
          <w:szCs w:val="16"/>
        </w:rPr>
      </w:pPr>
    </w:p>
    <w:p w14:paraId="7CE75A42" w14:textId="53593022" w:rsidR="00971188" w:rsidRPr="00572B32" w:rsidRDefault="00454F68" w:rsidP="006E67CC">
      <w:pPr>
        <w:pStyle w:val="Ch63"/>
        <w:suppressAutoHyphens/>
        <w:ind w:firstLine="0"/>
        <w:rPr>
          <w:rStyle w:val="Bold"/>
          <w:rFonts w:ascii="Times New Roman" w:hAnsi="Times New Roman" w:cs="Times New Roman"/>
          <w:color w:val="A6A6A6" w:themeColor="background1" w:themeShade="A6"/>
          <w:w w:val="100"/>
          <w:sz w:val="24"/>
          <w:szCs w:val="24"/>
          <w:vertAlign w:val="superscript"/>
        </w:rPr>
      </w:pPr>
      <w:r w:rsidRPr="00572B32">
        <w:rPr>
          <w:rStyle w:val="st42"/>
          <w:rFonts w:ascii="Times New Roman" w:hAnsi="Times New Roman" w:cs="Times New Roman"/>
          <w:b/>
          <w:color w:val="A6A6A6" w:themeColor="background1" w:themeShade="A6"/>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572B32">
        <w:rPr>
          <w:rStyle w:val="Bold"/>
          <w:rFonts w:ascii="Times New Roman" w:hAnsi="Times New Roman" w:cs="Times New Roman"/>
          <w:color w:val="A6A6A6" w:themeColor="background1" w:themeShade="A6"/>
          <w:w w:val="100"/>
          <w:sz w:val="24"/>
          <w:szCs w:val="24"/>
        </w:rPr>
        <w:t>)</w:t>
      </w:r>
      <w:r w:rsidR="00971188" w:rsidRPr="00572B32">
        <w:rPr>
          <w:rStyle w:val="Bold"/>
          <w:rFonts w:ascii="Times New Roman" w:hAnsi="Times New Roman" w:cs="Times New Roman"/>
          <w:color w:val="A6A6A6" w:themeColor="background1" w:themeShade="A6"/>
          <w:w w:val="100"/>
          <w:sz w:val="24"/>
          <w:szCs w:val="24"/>
          <w:vertAlign w:val="superscript"/>
        </w:rPr>
        <w:t>10</w:t>
      </w:r>
    </w:p>
    <w:p w14:paraId="1F98577A" w14:textId="3260B5F8" w:rsidR="006544E5" w:rsidRPr="00572B32" w:rsidRDefault="006544E5" w:rsidP="006E67CC">
      <w:pPr>
        <w:pStyle w:val="Ch63"/>
        <w:suppressAutoHyphens/>
        <w:ind w:firstLine="0"/>
        <w:rPr>
          <w:rStyle w:val="Bold"/>
          <w:rFonts w:ascii="Times New Roman" w:hAnsi="Times New Roman" w:cs="Times New Roman"/>
          <w:color w:val="A6A6A6" w:themeColor="background1" w:themeShade="A6"/>
          <w:w w:val="100"/>
          <w:sz w:val="24"/>
          <w:szCs w:val="24"/>
          <w:vertAlign w:val="superscript"/>
        </w:rPr>
      </w:pPr>
    </w:p>
    <w:tbl>
      <w:tblPr>
        <w:tblStyle w:val="affe"/>
        <w:tblW w:w="5000" w:type="pct"/>
        <w:tblLayout w:type="fixed"/>
        <w:tblLook w:val="0000" w:firstRow="0" w:lastRow="0" w:firstColumn="0" w:lastColumn="0" w:noHBand="0" w:noVBand="0"/>
      </w:tblPr>
      <w:tblGrid>
        <w:gridCol w:w="325"/>
        <w:gridCol w:w="1626"/>
        <w:gridCol w:w="1951"/>
        <w:gridCol w:w="1193"/>
        <w:gridCol w:w="869"/>
        <w:gridCol w:w="2061"/>
        <w:gridCol w:w="1193"/>
        <w:gridCol w:w="977"/>
      </w:tblGrid>
      <w:tr w:rsidR="00572B32" w:rsidRPr="00572B32" w14:paraId="06E44F7F" w14:textId="77777777" w:rsidTr="006544E5">
        <w:tc>
          <w:tcPr>
            <w:tcW w:w="150" w:type="pct"/>
          </w:tcPr>
          <w:p w14:paraId="3C7EED61"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з/п</w:t>
            </w:r>
          </w:p>
        </w:tc>
        <w:tc>
          <w:tcPr>
            <w:tcW w:w="750" w:type="pct"/>
          </w:tcPr>
          <w:p w14:paraId="6C658358"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xml:space="preserve">Повне найменування, країна місцезнаходження, посилання на адресу вебсайту агентства, яке визначило/оновило кредитний рейтинг особи або цінних паперів особи </w:t>
            </w:r>
          </w:p>
        </w:tc>
        <w:tc>
          <w:tcPr>
            <w:tcW w:w="900" w:type="pct"/>
          </w:tcPr>
          <w:p w14:paraId="0D6CB065"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xml:space="preserve">Повне найменування, країна місцезнаходження, посилання на адресу вебсайту агентства, яке підтвердило кредитний рейтинг, визначений рейтинговим агентством, заснованим в іноземній державі </w:t>
            </w:r>
          </w:p>
        </w:tc>
        <w:tc>
          <w:tcPr>
            <w:tcW w:w="550" w:type="pct"/>
          </w:tcPr>
          <w:p w14:paraId="1DB7DC0C"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Ознака рейтингового агентства, яке визначило кредитний рейтинг (авторизоване, іноземне, авторизоване іноземне)</w:t>
            </w:r>
          </w:p>
        </w:tc>
        <w:tc>
          <w:tcPr>
            <w:tcW w:w="400" w:type="pct"/>
          </w:tcPr>
          <w:p w14:paraId="31818B88"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Дія (визначення/оновлення/ підтвердження)</w:t>
            </w:r>
          </w:p>
        </w:tc>
        <w:tc>
          <w:tcPr>
            <w:tcW w:w="950" w:type="pct"/>
          </w:tcPr>
          <w:p w14:paraId="51D2ABB5"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Дата визначення/оновлення/ підтвердження кредитного рейтингу особи або цінних паперів особи</w:t>
            </w:r>
          </w:p>
        </w:tc>
        <w:tc>
          <w:tcPr>
            <w:tcW w:w="550" w:type="pct"/>
          </w:tcPr>
          <w:p w14:paraId="1A122DA7"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Рівень кредитного рейтингу особи або цінних паперів особи (Інвестиційний/ Спекулятивний)</w:t>
            </w:r>
          </w:p>
        </w:tc>
        <w:tc>
          <w:tcPr>
            <w:tcW w:w="450" w:type="pct"/>
          </w:tcPr>
          <w:p w14:paraId="466E0C8D"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Категорія кредитного рейтингу особи або цінних паперів особи</w:t>
            </w:r>
          </w:p>
        </w:tc>
      </w:tr>
      <w:tr w:rsidR="00572B32" w:rsidRPr="00572B32" w14:paraId="1692FBAD" w14:textId="77777777" w:rsidTr="006544E5">
        <w:tc>
          <w:tcPr>
            <w:tcW w:w="150" w:type="pct"/>
          </w:tcPr>
          <w:p w14:paraId="7FCA7F8B"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1</w:t>
            </w:r>
          </w:p>
        </w:tc>
        <w:tc>
          <w:tcPr>
            <w:tcW w:w="750" w:type="pct"/>
          </w:tcPr>
          <w:p w14:paraId="168BF17B"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2</w:t>
            </w:r>
          </w:p>
        </w:tc>
        <w:tc>
          <w:tcPr>
            <w:tcW w:w="900" w:type="pct"/>
          </w:tcPr>
          <w:p w14:paraId="11BBCA70"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3</w:t>
            </w:r>
          </w:p>
        </w:tc>
        <w:tc>
          <w:tcPr>
            <w:tcW w:w="550" w:type="pct"/>
          </w:tcPr>
          <w:p w14:paraId="6C51DA7D"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4</w:t>
            </w:r>
          </w:p>
        </w:tc>
        <w:tc>
          <w:tcPr>
            <w:tcW w:w="400" w:type="pct"/>
          </w:tcPr>
          <w:p w14:paraId="1B37E945"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5</w:t>
            </w:r>
          </w:p>
        </w:tc>
        <w:tc>
          <w:tcPr>
            <w:tcW w:w="950" w:type="pct"/>
          </w:tcPr>
          <w:p w14:paraId="4AFCB948"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6</w:t>
            </w:r>
          </w:p>
        </w:tc>
        <w:tc>
          <w:tcPr>
            <w:tcW w:w="550" w:type="pct"/>
          </w:tcPr>
          <w:p w14:paraId="5C5CE85B"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7</w:t>
            </w:r>
          </w:p>
        </w:tc>
        <w:tc>
          <w:tcPr>
            <w:tcW w:w="450" w:type="pct"/>
          </w:tcPr>
          <w:p w14:paraId="734AC5CB"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8</w:t>
            </w:r>
          </w:p>
        </w:tc>
      </w:tr>
      <w:tr w:rsidR="006544E5" w:rsidRPr="00572B32" w14:paraId="78E656D7" w14:textId="77777777" w:rsidTr="006544E5">
        <w:tc>
          <w:tcPr>
            <w:tcW w:w="150" w:type="pct"/>
          </w:tcPr>
          <w:p w14:paraId="1FCDEA4D"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p>
        </w:tc>
        <w:tc>
          <w:tcPr>
            <w:tcW w:w="750" w:type="pct"/>
          </w:tcPr>
          <w:p w14:paraId="39A24645"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w:t>
            </w:r>
          </w:p>
        </w:tc>
        <w:tc>
          <w:tcPr>
            <w:tcW w:w="900" w:type="pct"/>
          </w:tcPr>
          <w:p w14:paraId="216E84AF"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p>
        </w:tc>
        <w:tc>
          <w:tcPr>
            <w:tcW w:w="550" w:type="pct"/>
          </w:tcPr>
          <w:p w14:paraId="27E4E938"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w:t>
            </w:r>
          </w:p>
        </w:tc>
        <w:tc>
          <w:tcPr>
            <w:tcW w:w="400" w:type="pct"/>
          </w:tcPr>
          <w:p w14:paraId="13D3D34D"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p>
        </w:tc>
        <w:tc>
          <w:tcPr>
            <w:tcW w:w="950" w:type="pct"/>
          </w:tcPr>
          <w:p w14:paraId="405DEF2A"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w:t>
            </w:r>
          </w:p>
        </w:tc>
        <w:tc>
          <w:tcPr>
            <w:tcW w:w="550" w:type="pct"/>
          </w:tcPr>
          <w:p w14:paraId="6EACEEF4"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p>
        </w:tc>
        <w:tc>
          <w:tcPr>
            <w:tcW w:w="450" w:type="pct"/>
          </w:tcPr>
          <w:p w14:paraId="7B57F887"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w:t>
            </w:r>
          </w:p>
        </w:tc>
      </w:tr>
    </w:tbl>
    <w:p w14:paraId="4331ABFB" w14:textId="77777777" w:rsidR="006544E5" w:rsidRPr="00572B32" w:rsidRDefault="006544E5" w:rsidP="006E67CC">
      <w:pPr>
        <w:pStyle w:val="Ch63"/>
        <w:suppressAutoHyphens/>
        <w:ind w:firstLine="0"/>
        <w:rPr>
          <w:rStyle w:val="Bold"/>
          <w:rFonts w:ascii="Times New Roman" w:hAnsi="Times New Roman" w:cs="Times New Roman"/>
          <w:color w:val="A6A6A6" w:themeColor="background1" w:themeShade="A6"/>
          <w:w w:val="100"/>
          <w:sz w:val="24"/>
          <w:szCs w:val="24"/>
        </w:rPr>
      </w:pPr>
    </w:p>
    <w:p w14:paraId="40DE727D" w14:textId="77777777" w:rsidR="00971188" w:rsidRPr="00572B32" w:rsidRDefault="00971188" w:rsidP="006E67CC">
      <w:pPr>
        <w:pStyle w:val="Ch63"/>
        <w:suppressAutoHyphens/>
        <w:ind w:firstLine="0"/>
        <w:rPr>
          <w:rFonts w:ascii="Times New Roman" w:hAnsi="Times New Roman" w:cs="Times New Roman"/>
          <w:b/>
          <w:bCs/>
          <w:color w:val="A6A6A6" w:themeColor="background1" w:themeShade="A6"/>
          <w:w w:val="100"/>
          <w:sz w:val="24"/>
          <w:szCs w:val="24"/>
        </w:rPr>
      </w:pPr>
      <w:r w:rsidRPr="00572B32">
        <w:rPr>
          <w:rFonts w:ascii="Times New Roman" w:hAnsi="Times New Roman" w:cs="Times New Roman"/>
          <w:b/>
          <w:bCs/>
          <w:color w:val="A6A6A6" w:themeColor="background1" w:themeShade="A6"/>
          <w:w w:val="100"/>
          <w:sz w:val="24"/>
          <w:szCs w:val="24"/>
        </w:rPr>
        <w:t>Судові справи (зазначається за наявності)</w:t>
      </w:r>
      <w:r w:rsidRPr="00572B32">
        <w:rPr>
          <w:rFonts w:ascii="Times New Roman" w:hAnsi="Times New Roman" w:cs="Times New Roman"/>
          <w:b/>
          <w:bCs/>
          <w:color w:val="A6A6A6" w:themeColor="background1" w:themeShade="A6"/>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00"/>
        <w:gridCol w:w="1464"/>
        <w:gridCol w:w="1617"/>
        <w:gridCol w:w="1250"/>
        <w:gridCol w:w="1249"/>
        <w:gridCol w:w="1251"/>
        <w:gridCol w:w="1476"/>
        <w:gridCol w:w="1388"/>
      </w:tblGrid>
      <w:tr w:rsidR="00572B32" w:rsidRPr="00572B32" w14:paraId="5326FA4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AE98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3D716D"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Номер справи </w:t>
            </w:r>
            <w:r w:rsidRPr="00572B32">
              <w:rPr>
                <w:rFonts w:ascii="Times New Roman" w:hAnsi="Times New Roman" w:cs="Times New Roman"/>
                <w:color w:val="A6A6A6" w:themeColor="background1" w:themeShade="A6"/>
                <w:w w:val="100"/>
                <w:sz w:val="24"/>
                <w:szCs w:val="24"/>
              </w:rPr>
              <w:lastRenderedPageBreak/>
              <w:t>та дата відкриття 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41D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lastRenderedPageBreak/>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B5D0D"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D78F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7864"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848B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Позовні вимоги </w:t>
            </w:r>
            <w:r w:rsidRPr="00572B32">
              <w:rPr>
                <w:rFonts w:ascii="Times New Roman" w:hAnsi="Times New Roman" w:cs="Times New Roman"/>
                <w:color w:val="A6A6A6" w:themeColor="background1" w:themeShade="A6"/>
                <w:w w:val="100"/>
                <w:sz w:val="24"/>
                <w:szCs w:val="24"/>
              </w:rPr>
              <w:br/>
            </w:r>
            <w:r w:rsidRPr="00572B32">
              <w:rPr>
                <w:rFonts w:ascii="Times New Roman" w:hAnsi="Times New Roman" w:cs="Times New Roman"/>
                <w:color w:val="A6A6A6" w:themeColor="background1" w:themeShade="A6"/>
                <w:w w:val="100"/>
                <w:sz w:val="24"/>
                <w:szCs w:val="24"/>
              </w:rPr>
              <w:lastRenderedPageBreak/>
              <w:t>(в т.ч.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9F9F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lastRenderedPageBreak/>
              <w:t xml:space="preserve">Стан розгляду </w:t>
            </w:r>
            <w:r w:rsidRPr="00572B32">
              <w:rPr>
                <w:rFonts w:ascii="Times New Roman" w:hAnsi="Times New Roman" w:cs="Times New Roman"/>
                <w:color w:val="A6A6A6" w:themeColor="background1" w:themeShade="A6"/>
                <w:w w:val="100"/>
                <w:sz w:val="24"/>
                <w:szCs w:val="24"/>
              </w:rPr>
              <w:lastRenderedPageBreak/>
              <w:t>справи</w:t>
            </w:r>
          </w:p>
        </w:tc>
      </w:tr>
      <w:tr w:rsidR="00572B32" w:rsidRPr="00572B32" w14:paraId="1BB36DEF"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D550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lastRenderedPageBreak/>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4E84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0D997"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C86D38"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2BE6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E828E"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8349F8"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B97467"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8</w:t>
            </w:r>
          </w:p>
        </w:tc>
      </w:tr>
      <w:tr w:rsidR="00971188" w:rsidRPr="00572B32" w14:paraId="55AA0E2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D2D7C"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6C8B6"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EBFB7"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DA1E7"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8ED43"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31514"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C9620"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83F1E"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r>
    </w:tbl>
    <w:p w14:paraId="0BD43092" w14:textId="77777777" w:rsidR="007C35DA" w:rsidRPr="00572B32" w:rsidRDefault="007C35DA" w:rsidP="006E67CC">
      <w:pPr>
        <w:pStyle w:val="Ch63"/>
        <w:suppressAutoHyphens/>
        <w:ind w:firstLine="284"/>
        <w:rPr>
          <w:rFonts w:ascii="Times New Roman" w:hAnsi="Times New Roman" w:cs="Times New Roman"/>
          <w:color w:val="A6A6A6" w:themeColor="background1" w:themeShade="A6"/>
          <w:w w:val="100"/>
          <w:sz w:val="24"/>
          <w:szCs w:val="24"/>
        </w:rPr>
      </w:pPr>
    </w:p>
    <w:p w14:paraId="5E7B7E85" w14:textId="77777777" w:rsidR="00971188" w:rsidRPr="00572B32" w:rsidRDefault="00971188" w:rsidP="006E67CC">
      <w:pPr>
        <w:pStyle w:val="Ch63"/>
        <w:suppressAutoHyphens/>
        <w:ind w:firstLine="0"/>
        <w:jc w:val="left"/>
        <w:rPr>
          <w:rStyle w:val="Bold"/>
          <w:rFonts w:ascii="Times New Roman" w:hAnsi="Times New Roman" w:cs="Times New Roman"/>
          <w:color w:val="A6A6A6" w:themeColor="background1" w:themeShade="A6"/>
          <w:w w:val="100"/>
          <w:sz w:val="24"/>
          <w:szCs w:val="24"/>
        </w:rPr>
      </w:pPr>
      <w:r w:rsidRPr="00572B32">
        <w:rPr>
          <w:rStyle w:val="Bold"/>
          <w:rFonts w:ascii="Times New Roman" w:hAnsi="Times New Roman" w:cs="Times New Roman"/>
          <w:color w:val="A6A6A6" w:themeColor="background1" w:themeShade="A6"/>
          <w:w w:val="100"/>
          <w:sz w:val="24"/>
          <w:szCs w:val="24"/>
        </w:rPr>
        <w:t xml:space="preserve">Штрафні санкції щодо особи (зазначається за наявності штрафної санкції в розмірі, </w:t>
      </w:r>
      <w:r w:rsidRPr="00572B32">
        <w:rPr>
          <w:rStyle w:val="Bold"/>
          <w:rFonts w:ascii="Times New Roman" w:hAnsi="Times New Roman" w:cs="Times New Roman"/>
          <w:color w:val="A6A6A6" w:themeColor="background1" w:themeShade="A6"/>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26"/>
        <w:gridCol w:w="1935"/>
        <w:gridCol w:w="1933"/>
        <w:gridCol w:w="1935"/>
        <w:gridCol w:w="1935"/>
        <w:gridCol w:w="1931"/>
      </w:tblGrid>
      <w:tr w:rsidR="00572B32" w:rsidRPr="00572B32" w14:paraId="41567191"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191C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15FF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Номер та дата рішення, яким накладено </w:t>
            </w:r>
            <w:r w:rsidRPr="00572B32">
              <w:rPr>
                <w:rFonts w:ascii="Times New Roman" w:hAnsi="Times New Roman" w:cs="Times New Roman"/>
                <w:color w:val="A6A6A6" w:themeColor="background1" w:themeShade="A6"/>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C8D08"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FB4C1E"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A3D71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E7B8B"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Інформація про виконання</w:t>
            </w:r>
          </w:p>
        </w:tc>
      </w:tr>
      <w:tr w:rsidR="00572B32" w:rsidRPr="00572B32" w14:paraId="785BC0B2"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F9AF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A01E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6D508"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7418A"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A165C"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8AF5A"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6</w:t>
            </w:r>
          </w:p>
        </w:tc>
      </w:tr>
      <w:tr w:rsidR="00572B32" w:rsidRPr="00572B32" w14:paraId="4EB673B3"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C64EC"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8A01A"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2F4B6"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2E033"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00EEC"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93A18"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r>
    </w:tbl>
    <w:p w14:paraId="488170B8" w14:textId="77777777" w:rsidR="00971188" w:rsidRPr="00FE0630" w:rsidRDefault="00971188" w:rsidP="006E67CC">
      <w:pPr>
        <w:pStyle w:val="Ch63"/>
        <w:suppressAutoHyphens/>
        <w:rPr>
          <w:rFonts w:ascii="Times New Roman" w:hAnsi="Times New Roman" w:cs="Times New Roman"/>
          <w:w w:val="100"/>
          <w:sz w:val="24"/>
          <w:szCs w:val="24"/>
        </w:rPr>
      </w:pPr>
    </w:p>
    <w:p w14:paraId="68532761" w14:textId="77777777" w:rsidR="00C83A02" w:rsidRPr="00FE0630" w:rsidRDefault="00C83A02" w:rsidP="00C83A02">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p>
    <w:tbl>
      <w:tblPr>
        <w:tblW w:w="5000" w:type="pct"/>
        <w:tblCellMar>
          <w:left w:w="0" w:type="dxa"/>
          <w:right w:w="0" w:type="dxa"/>
        </w:tblCellMar>
        <w:tblLook w:val="0000" w:firstRow="0" w:lastRow="0" w:firstColumn="0" w:lastColumn="0" w:noHBand="0" w:noVBand="0"/>
      </w:tblPr>
      <w:tblGrid>
        <w:gridCol w:w="527"/>
        <w:gridCol w:w="2587"/>
        <w:gridCol w:w="3260"/>
        <w:gridCol w:w="3821"/>
      </w:tblGrid>
      <w:tr w:rsidR="00C83A02" w:rsidRPr="00FF705B" w14:paraId="2AC0F989" w14:textId="77777777" w:rsidTr="00894C3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1AB4F7" w14:textId="77777777" w:rsidR="00C83A02" w:rsidRPr="00FF705B" w:rsidRDefault="00C83A02" w:rsidP="00894C36">
            <w:pPr>
              <w:pStyle w:val="TableshapkaTABL"/>
              <w:rPr>
                <w:rFonts w:ascii="Times New Roman" w:hAnsi="Times New Roman" w:cs="Times New Roman"/>
                <w:w w:val="100"/>
                <w:sz w:val="24"/>
                <w:szCs w:val="24"/>
              </w:rPr>
            </w:pPr>
            <w:r w:rsidRPr="00FF705B">
              <w:rPr>
                <w:rFonts w:ascii="Times New Roman" w:hAnsi="Times New Roman" w:cs="Times New Roman"/>
                <w:w w:val="100"/>
                <w:sz w:val="24"/>
                <w:szCs w:val="24"/>
              </w:rPr>
              <w:t>№ з/п</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9D43D1" w14:textId="77777777" w:rsidR="00C83A02" w:rsidRPr="00FF705B" w:rsidRDefault="00C83A02" w:rsidP="00894C36">
            <w:pPr>
              <w:pStyle w:val="TableshapkaTABL"/>
              <w:rPr>
                <w:rFonts w:ascii="Times New Roman" w:hAnsi="Times New Roman" w:cs="Times New Roman"/>
                <w:w w:val="100"/>
                <w:sz w:val="24"/>
                <w:szCs w:val="24"/>
              </w:rPr>
            </w:pPr>
            <w:r w:rsidRPr="00FF705B">
              <w:rPr>
                <w:rFonts w:ascii="Times New Roman" w:hAnsi="Times New Roman" w:cs="Times New Roman"/>
                <w:w w:val="100"/>
                <w:sz w:val="24"/>
                <w:szCs w:val="24"/>
              </w:rPr>
              <w:t>Назва органу управління (контролю)</w:t>
            </w:r>
          </w:p>
        </w:tc>
        <w:tc>
          <w:tcPr>
            <w:tcW w:w="15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F8BD4" w14:textId="77777777" w:rsidR="00C83A02" w:rsidRPr="00FF705B" w:rsidRDefault="00C83A02" w:rsidP="00894C36">
            <w:pPr>
              <w:pStyle w:val="TableshapkaTABL"/>
              <w:rPr>
                <w:rFonts w:ascii="Times New Roman" w:hAnsi="Times New Roman" w:cs="Times New Roman"/>
                <w:w w:val="100"/>
                <w:sz w:val="24"/>
                <w:szCs w:val="24"/>
              </w:rPr>
            </w:pPr>
            <w:r w:rsidRPr="00FF705B">
              <w:rPr>
                <w:rFonts w:ascii="Times New Roman" w:hAnsi="Times New Roman" w:cs="Times New Roman"/>
                <w:w w:val="100"/>
                <w:sz w:val="24"/>
                <w:szCs w:val="24"/>
              </w:rPr>
              <w:t>Кількісний склад органу управління (контролю)</w:t>
            </w:r>
          </w:p>
        </w:tc>
        <w:tc>
          <w:tcPr>
            <w:tcW w:w="18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E43B3B" w14:textId="77777777" w:rsidR="00C83A02" w:rsidRPr="00FF705B" w:rsidRDefault="00C83A02" w:rsidP="00894C36">
            <w:pPr>
              <w:pStyle w:val="TableshapkaTABL"/>
              <w:rPr>
                <w:rFonts w:ascii="Times New Roman" w:hAnsi="Times New Roman" w:cs="Times New Roman"/>
                <w:w w:val="100"/>
                <w:sz w:val="24"/>
                <w:szCs w:val="24"/>
              </w:rPr>
            </w:pPr>
            <w:r w:rsidRPr="00FF705B">
              <w:rPr>
                <w:rFonts w:ascii="Times New Roman" w:hAnsi="Times New Roman" w:cs="Times New Roman"/>
                <w:w w:val="100"/>
                <w:sz w:val="24"/>
                <w:szCs w:val="24"/>
              </w:rPr>
              <w:t>Персональний склад органу управління (контролю)</w:t>
            </w:r>
          </w:p>
        </w:tc>
      </w:tr>
      <w:tr w:rsidR="00C83A02" w:rsidRPr="00FF705B" w14:paraId="44E91F2E" w14:textId="77777777" w:rsidTr="00894C3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31D1F6" w14:textId="77777777" w:rsidR="00C83A02" w:rsidRPr="00FF705B" w:rsidRDefault="00C83A02" w:rsidP="00894C36">
            <w:pPr>
              <w:pStyle w:val="TableshapkaTABL"/>
              <w:rPr>
                <w:rFonts w:ascii="Times New Roman" w:hAnsi="Times New Roman" w:cs="Times New Roman"/>
                <w:w w:val="100"/>
                <w:sz w:val="24"/>
                <w:szCs w:val="24"/>
              </w:rPr>
            </w:pPr>
            <w:r w:rsidRPr="00FF705B">
              <w:rPr>
                <w:rFonts w:ascii="Times New Roman" w:hAnsi="Times New Roman" w:cs="Times New Roman"/>
                <w:w w:val="100"/>
                <w:sz w:val="24"/>
                <w:szCs w:val="24"/>
              </w:rPr>
              <w:t>1</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50B85D" w14:textId="77777777" w:rsidR="00C83A02" w:rsidRPr="00FF705B" w:rsidRDefault="00C83A02" w:rsidP="00894C36">
            <w:pPr>
              <w:pStyle w:val="TableshapkaTABL"/>
              <w:rPr>
                <w:rFonts w:ascii="Times New Roman" w:hAnsi="Times New Roman" w:cs="Times New Roman"/>
                <w:w w:val="100"/>
                <w:sz w:val="24"/>
                <w:szCs w:val="24"/>
              </w:rPr>
            </w:pPr>
            <w:r w:rsidRPr="00FF705B">
              <w:rPr>
                <w:rFonts w:ascii="Times New Roman" w:hAnsi="Times New Roman" w:cs="Times New Roman"/>
                <w:w w:val="100"/>
                <w:sz w:val="24"/>
                <w:szCs w:val="24"/>
              </w:rPr>
              <w:t>2</w:t>
            </w:r>
          </w:p>
        </w:tc>
        <w:tc>
          <w:tcPr>
            <w:tcW w:w="15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BD9423" w14:textId="77777777" w:rsidR="00C83A02" w:rsidRPr="00FF705B" w:rsidRDefault="00C83A02" w:rsidP="00894C36">
            <w:pPr>
              <w:pStyle w:val="TableshapkaTABL"/>
              <w:rPr>
                <w:rFonts w:ascii="Times New Roman" w:hAnsi="Times New Roman" w:cs="Times New Roman"/>
                <w:w w:val="100"/>
                <w:sz w:val="24"/>
                <w:szCs w:val="24"/>
              </w:rPr>
            </w:pPr>
            <w:r w:rsidRPr="00FF705B">
              <w:rPr>
                <w:rFonts w:ascii="Times New Roman" w:hAnsi="Times New Roman" w:cs="Times New Roman"/>
                <w:w w:val="100"/>
                <w:sz w:val="24"/>
                <w:szCs w:val="24"/>
              </w:rPr>
              <w:t>3</w:t>
            </w:r>
          </w:p>
        </w:tc>
        <w:tc>
          <w:tcPr>
            <w:tcW w:w="18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E8E014" w14:textId="77777777" w:rsidR="00C83A02" w:rsidRPr="00FF705B" w:rsidRDefault="00C83A02" w:rsidP="00894C36">
            <w:pPr>
              <w:pStyle w:val="TableshapkaTABL"/>
              <w:rPr>
                <w:rFonts w:ascii="Times New Roman" w:hAnsi="Times New Roman" w:cs="Times New Roman"/>
                <w:w w:val="100"/>
                <w:sz w:val="24"/>
                <w:szCs w:val="24"/>
              </w:rPr>
            </w:pPr>
            <w:r w:rsidRPr="00FF705B">
              <w:rPr>
                <w:rFonts w:ascii="Times New Roman" w:hAnsi="Times New Roman" w:cs="Times New Roman"/>
                <w:w w:val="100"/>
                <w:sz w:val="24"/>
                <w:szCs w:val="24"/>
              </w:rPr>
              <w:t>4</w:t>
            </w:r>
          </w:p>
        </w:tc>
      </w:tr>
      <w:tr w:rsidR="00C83A02" w:rsidRPr="00FF705B" w14:paraId="4059395F" w14:textId="77777777" w:rsidTr="00894C3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DFF3A" w14:textId="77777777" w:rsidR="00C83A02" w:rsidRPr="00FF705B" w:rsidRDefault="00C83A02" w:rsidP="00894C36">
            <w:pPr>
              <w:pStyle w:val="aff7"/>
              <w:suppressAutoHyphens/>
              <w:spacing w:line="240" w:lineRule="auto"/>
              <w:textAlignment w:val="auto"/>
              <w:rPr>
                <w:color w:val="auto"/>
                <w:lang w:val="uk-UA"/>
              </w:rPr>
            </w:pPr>
            <w:r w:rsidRPr="00FF705B">
              <w:rPr>
                <w:color w:val="auto"/>
                <w:lang w:val="uk-UA"/>
              </w:rPr>
              <w:t>1.</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533E8" w14:textId="77777777" w:rsidR="00C83A02" w:rsidRPr="00FF705B" w:rsidRDefault="00C83A02" w:rsidP="00894C36">
            <w:pPr>
              <w:pStyle w:val="aff7"/>
              <w:suppressAutoHyphens/>
              <w:spacing w:line="240" w:lineRule="auto"/>
              <w:textAlignment w:val="auto"/>
              <w:rPr>
                <w:color w:val="auto"/>
                <w:lang w:val="uk-UA"/>
              </w:rPr>
            </w:pPr>
            <w:r w:rsidRPr="00FF705B">
              <w:rPr>
                <w:lang w:val="uk-UA"/>
              </w:rPr>
              <w:t>Загальні збори акціонерів</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50AF8" w14:textId="77777777" w:rsidR="00C83A02" w:rsidRPr="00FF705B" w:rsidRDefault="00C83A02" w:rsidP="00894C36">
            <w:pPr>
              <w:pStyle w:val="aff7"/>
              <w:suppressAutoHyphens/>
              <w:spacing w:line="240" w:lineRule="auto"/>
              <w:textAlignment w:val="auto"/>
              <w:rPr>
                <w:lang w:val="uk-UA"/>
              </w:rPr>
            </w:pPr>
            <w:r w:rsidRPr="00FF705B">
              <w:rPr>
                <w:lang w:val="uk-UA"/>
              </w:rPr>
              <w:t>Акціонери Товариства</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2B511" w14:textId="77777777" w:rsidR="00C83A02" w:rsidRPr="00FF705B" w:rsidRDefault="00C83A02" w:rsidP="00894C36">
            <w:pPr>
              <w:pStyle w:val="aff7"/>
              <w:suppressAutoHyphens/>
              <w:spacing w:line="240" w:lineRule="auto"/>
              <w:textAlignment w:val="auto"/>
              <w:rPr>
                <w:lang w:val="uk-UA"/>
              </w:rPr>
            </w:pPr>
            <w:r w:rsidRPr="00FF705B">
              <w:rPr>
                <w:lang w:val="uk-UA"/>
              </w:rPr>
              <w:t>Акціонери Товариства</w:t>
            </w:r>
          </w:p>
        </w:tc>
      </w:tr>
      <w:tr w:rsidR="00C83A02" w:rsidRPr="00FF705B" w14:paraId="3B220BC9" w14:textId="77777777" w:rsidTr="00894C3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AD671" w14:textId="77777777" w:rsidR="00C83A02" w:rsidRPr="00FF705B" w:rsidRDefault="00C83A02" w:rsidP="00894C36">
            <w:pPr>
              <w:pStyle w:val="aff7"/>
              <w:suppressAutoHyphens/>
              <w:spacing w:line="240" w:lineRule="auto"/>
              <w:textAlignment w:val="auto"/>
              <w:rPr>
                <w:color w:val="auto"/>
                <w:lang w:val="uk-UA"/>
              </w:rPr>
            </w:pPr>
            <w:r w:rsidRPr="00FF705B">
              <w:rPr>
                <w:color w:val="auto"/>
                <w:lang w:val="uk-UA"/>
              </w:rPr>
              <w:t>2.</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17A3A" w14:textId="77777777" w:rsidR="00C83A02" w:rsidRPr="00FF705B" w:rsidRDefault="00C83A02" w:rsidP="00894C36">
            <w:pPr>
              <w:pStyle w:val="aff7"/>
              <w:suppressAutoHyphens/>
              <w:spacing w:line="240" w:lineRule="auto"/>
              <w:textAlignment w:val="auto"/>
              <w:rPr>
                <w:lang w:val="uk-UA"/>
              </w:rPr>
            </w:pPr>
            <w:r w:rsidRPr="00FF705B">
              <w:rPr>
                <w:lang w:val="uk-UA"/>
              </w:rPr>
              <w:t>Наглядова рада</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BAE05B" w14:textId="77777777" w:rsidR="00C83A02" w:rsidRPr="00FF705B" w:rsidRDefault="00C83A02" w:rsidP="00894C36">
            <w:pPr>
              <w:pStyle w:val="aff7"/>
              <w:suppressAutoHyphens/>
              <w:spacing w:line="240" w:lineRule="auto"/>
              <w:textAlignment w:val="auto"/>
              <w:rPr>
                <w:lang w:val="uk-UA"/>
              </w:rPr>
            </w:pPr>
            <w:r w:rsidRPr="00FF705B">
              <w:rPr>
                <w:lang w:val="uk-UA"/>
              </w:rPr>
              <w:t>Наглядова рада Товариства складається з двох осіб: Голови Наглядової ради та Члена Наглядової ради</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DE25F" w14:textId="77777777" w:rsidR="00C83A02" w:rsidRPr="00FF705B" w:rsidRDefault="00C83A02" w:rsidP="00894C36">
            <w:pPr>
              <w:pStyle w:val="aff7"/>
              <w:suppressAutoHyphens/>
              <w:spacing w:line="240" w:lineRule="auto"/>
              <w:textAlignment w:val="auto"/>
              <w:rPr>
                <w:lang w:val="uk-UA"/>
              </w:rPr>
            </w:pPr>
            <w:r w:rsidRPr="00FF705B">
              <w:rPr>
                <w:lang w:val="uk-UA"/>
              </w:rPr>
              <w:t>Голова Наглядової ради - Лозінська Інна Леонідівна, Член Наглядової ради - Зелінська Лариса Вікторівна</w:t>
            </w:r>
          </w:p>
        </w:tc>
      </w:tr>
      <w:tr w:rsidR="00C83A02" w:rsidRPr="00FF705B" w14:paraId="6BC1460E" w14:textId="77777777" w:rsidTr="00894C3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AFD7B" w14:textId="77777777" w:rsidR="00C83A02" w:rsidRPr="00FF705B" w:rsidRDefault="00C83A02" w:rsidP="00894C36">
            <w:pPr>
              <w:pStyle w:val="aff7"/>
              <w:suppressAutoHyphens/>
              <w:spacing w:line="240" w:lineRule="auto"/>
              <w:textAlignment w:val="auto"/>
              <w:rPr>
                <w:color w:val="auto"/>
                <w:lang w:val="uk-UA"/>
              </w:rPr>
            </w:pPr>
            <w:r>
              <w:rPr>
                <w:color w:val="auto"/>
                <w:lang w:val="uk-UA"/>
              </w:rPr>
              <w:t>3</w:t>
            </w:r>
            <w:r w:rsidRPr="00FF705B">
              <w:rPr>
                <w:color w:val="auto"/>
                <w:lang w:val="uk-UA"/>
              </w:rPr>
              <w:t>.</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B1AE6" w14:textId="77777777" w:rsidR="00C83A02" w:rsidRPr="00FF705B" w:rsidRDefault="00C83A02" w:rsidP="00894C36">
            <w:pPr>
              <w:pStyle w:val="aff7"/>
              <w:suppressAutoHyphens/>
              <w:spacing w:line="240" w:lineRule="auto"/>
              <w:textAlignment w:val="auto"/>
              <w:rPr>
                <w:lang w:val="uk-UA"/>
              </w:rPr>
            </w:pPr>
            <w:r w:rsidRPr="00FF705B">
              <w:rPr>
                <w:lang w:val="uk-UA"/>
              </w:rPr>
              <w:t>Виконавчий орган - Правління</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39A68" w14:textId="77777777" w:rsidR="00C83A02" w:rsidRPr="00FF705B" w:rsidRDefault="00C83A02" w:rsidP="00894C36">
            <w:pPr>
              <w:pStyle w:val="aff7"/>
              <w:suppressAutoHyphens/>
              <w:spacing w:line="240" w:lineRule="auto"/>
              <w:textAlignment w:val="auto"/>
              <w:rPr>
                <w:lang w:val="uk-UA"/>
              </w:rPr>
            </w:pPr>
            <w:r w:rsidRPr="00FF705B">
              <w:rPr>
                <w:lang w:val="uk-UA"/>
              </w:rPr>
              <w:t>Правління Товариства складається з двох осіб: Голови Правління та Члена Правління</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7721B" w14:textId="77777777" w:rsidR="00C83A02" w:rsidRPr="00FF705B" w:rsidRDefault="00C83A02" w:rsidP="00894C36">
            <w:pPr>
              <w:pStyle w:val="aff7"/>
              <w:suppressAutoHyphens/>
              <w:spacing w:line="240" w:lineRule="auto"/>
              <w:textAlignment w:val="auto"/>
              <w:rPr>
                <w:lang w:val="uk-UA"/>
              </w:rPr>
            </w:pPr>
            <w:r w:rsidRPr="00FF705B">
              <w:rPr>
                <w:lang w:val="uk-UA"/>
              </w:rPr>
              <w:t>Голова правління - Лозінський Денис Вікторович, Член Правління - Зелінський Дмитро Миколайович</w:t>
            </w:r>
          </w:p>
        </w:tc>
      </w:tr>
      <w:tr w:rsidR="00C83A02" w:rsidRPr="00FF705B" w14:paraId="20622FF5" w14:textId="77777777" w:rsidTr="00894C36">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97587" w14:textId="77777777" w:rsidR="00C83A02" w:rsidRPr="00FF705B" w:rsidRDefault="00C83A02" w:rsidP="00894C36">
            <w:pPr>
              <w:pStyle w:val="aff7"/>
              <w:suppressAutoHyphens/>
              <w:spacing w:line="240" w:lineRule="auto"/>
              <w:textAlignment w:val="auto"/>
              <w:rPr>
                <w:color w:val="auto"/>
                <w:lang w:val="uk-UA"/>
              </w:rPr>
            </w:pPr>
            <w:r w:rsidRPr="00FF705B">
              <w:rPr>
                <w:color w:val="auto"/>
                <w:lang w:val="uk-UA"/>
              </w:rPr>
              <w:t>3.</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EB25B" w14:textId="77777777" w:rsidR="00C83A02" w:rsidRPr="00FF705B" w:rsidRDefault="00C83A02" w:rsidP="00894C36">
            <w:pPr>
              <w:pStyle w:val="aff7"/>
              <w:suppressAutoHyphens/>
              <w:spacing w:line="240" w:lineRule="auto"/>
              <w:textAlignment w:val="auto"/>
              <w:rPr>
                <w:lang w:val="uk-UA"/>
              </w:rPr>
            </w:pPr>
            <w:r w:rsidRPr="00FF705B">
              <w:rPr>
                <w:lang w:val="uk-UA"/>
              </w:rPr>
              <w:t>Ревізійна комісія</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DD1FB4" w14:textId="77777777" w:rsidR="00C83A02" w:rsidRPr="00FF705B" w:rsidRDefault="00C83A02" w:rsidP="00894C36">
            <w:pPr>
              <w:pStyle w:val="aff7"/>
              <w:suppressAutoHyphens/>
              <w:spacing w:line="240" w:lineRule="auto"/>
              <w:textAlignment w:val="auto"/>
              <w:rPr>
                <w:lang w:val="uk-UA"/>
              </w:rPr>
            </w:pPr>
            <w:r w:rsidRPr="00FF705B">
              <w:rPr>
                <w:lang w:val="uk-UA"/>
              </w:rPr>
              <w:t>Ревізійна комісія Товариства складається з трьох осіб: Голови Ревізійної комісії та двох Членів Ревізійної комісії</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623A4" w14:textId="77777777" w:rsidR="00C83A02" w:rsidRPr="00FF705B" w:rsidRDefault="00C83A02" w:rsidP="00894C36">
            <w:pPr>
              <w:pStyle w:val="aff7"/>
              <w:suppressAutoHyphens/>
              <w:spacing w:line="240" w:lineRule="auto"/>
              <w:textAlignment w:val="auto"/>
              <w:rPr>
                <w:lang w:val="uk-UA"/>
              </w:rPr>
            </w:pPr>
            <w:r w:rsidRPr="00FF705B">
              <w:rPr>
                <w:lang w:val="uk-UA"/>
              </w:rPr>
              <w:t>Голова Ревізійної комісії - Лозінська Валентина Федорівна, Член Ревізійної комісії - Гусар Зіновій Антонович, Член Ревізійної комісії - Паламарчук Михайло Михайлович</w:t>
            </w:r>
          </w:p>
        </w:tc>
      </w:tr>
    </w:tbl>
    <w:p w14:paraId="48D8F7D0" w14:textId="77777777" w:rsidR="00971188" w:rsidRPr="00FE0630" w:rsidRDefault="00971188" w:rsidP="006E67CC">
      <w:pPr>
        <w:pStyle w:val="Ch63"/>
        <w:suppressAutoHyphens/>
        <w:rPr>
          <w:rFonts w:ascii="Times New Roman" w:hAnsi="Times New Roman" w:cs="Times New Roman"/>
          <w:w w:val="100"/>
          <w:sz w:val="24"/>
          <w:szCs w:val="24"/>
        </w:rPr>
      </w:pPr>
    </w:p>
    <w:p w14:paraId="46A7B709" w14:textId="68BD883D" w:rsidR="00971188"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14:paraId="4EAC8490" w14:textId="77777777" w:rsidR="00AD2EE6" w:rsidRPr="000C3CA1" w:rsidRDefault="00AD2EE6" w:rsidP="00AD2EE6">
      <w:pPr>
        <w:pStyle w:val="Ch63"/>
        <w:suppressAutoHyphens/>
        <w:ind w:firstLine="0"/>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Рада (за наявності)</w:t>
      </w:r>
    </w:p>
    <w:tbl>
      <w:tblPr>
        <w:tblW w:w="4933" w:type="pct"/>
        <w:tblLayout w:type="fixed"/>
        <w:tblCellMar>
          <w:left w:w="0" w:type="dxa"/>
          <w:right w:w="0" w:type="dxa"/>
        </w:tblCellMar>
        <w:tblLook w:val="0000" w:firstRow="0" w:lastRow="0" w:firstColumn="0" w:lastColumn="0" w:noHBand="0" w:noVBand="0"/>
      </w:tblPr>
      <w:tblGrid>
        <w:gridCol w:w="357"/>
        <w:gridCol w:w="626"/>
        <w:gridCol w:w="569"/>
        <w:gridCol w:w="708"/>
        <w:gridCol w:w="851"/>
        <w:gridCol w:w="851"/>
        <w:gridCol w:w="710"/>
        <w:gridCol w:w="567"/>
        <w:gridCol w:w="1418"/>
        <w:gridCol w:w="1137"/>
        <w:gridCol w:w="1133"/>
        <w:gridCol w:w="1131"/>
      </w:tblGrid>
      <w:tr w:rsidR="00AD2EE6" w:rsidRPr="000C3CA1" w14:paraId="0858D7A0" w14:textId="6D8097D5" w:rsidTr="00AD2EE6">
        <w:trPr>
          <w:trHeight w:val="60"/>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667542"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 xml:space="preserve">№ з/п </w:t>
            </w:r>
          </w:p>
        </w:tc>
        <w:tc>
          <w:tcPr>
            <w:tcW w:w="31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4AD42DD"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Посада</w:t>
            </w:r>
            <w:r w:rsidRPr="000C3CA1">
              <w:rPr>
                <w:rFonts w:ascii="Times New Roman" w:hAnsi="Times New Roman" w:cs="Times New Roman"/>
                <w:color w:val="auto"/>
                <w:w w:val="100"/>
                <w:sz w:val="20"/>
                <w:szCs w:val="20"/>
                <w:vertAlign w:val="superscript"/>
              </w:rPr>
              <w:t>12</w:t>
            </w:r>
          </w:p>
        </w:tc>
        <w:tc>
          <w:tcPr>
            <w:tcW w:w="2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EAE29C"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 xml:space="preserve">Ім’я </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048211"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РНОКПП</w:t>
            </w:r>
            <w:r w:rsidRPr="000C3CA1">
              <w:rPr>
                <w:rFonts w:ascii="Times New Roman" w:hAnsi="Times New Roman" w:cs="Times New Roman"/>
                <w:color w:val="auto"/>
                <w:w w:val="100"/>
                <w:sz w:val="20"/>
                <w:szCs w:val="20"/>
                <w:vertAlign w:val="superscript"/>
              </w:rPr>
              <w:t>13</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FEA8B4"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 xml:space="preserve">УНЗР </w:t>
            </w:r>
            <w:r w:rsidRPr="000C3CA1">
              <w:rPr>
                <w:rFonts w:ascii="Times New Roman" w:hAnsi="Times New Roman" w:cs="Times New Roman"/>
                <w:color w:val="auto"/>
                <w:w w:val="100"/>
                <w:sz w:val="20"/>
                <w:szCs w:val="20"/>
                <w:vertAlign w:val="superscript"/>
              </w:rPr>
              <w:t>14</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9AFC20"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 xml:space="preserve">Рік </w:t>
            </w:r>
            <w:r w:rsidRPr="000C3CA1">
              <w:rPr>
                <w:rFonts w:ascii="Times New Roman" w:hAnsi="Times New Roman" w:cs="Times New Roman"/>
                <w:color w:val="auto"/>
                <w:w w:val="100"/>
                <w:sz w:val="20"/>
                <w:szCs w:val="20"/>
              </w:rPr>
              <w:br/>
              <w:t>народ-ження</w:t>
            </w:r>
          </w:p>
        </w:tc>
        <w:tc>
          <w:tcPr>
            <w:tcW w:w="3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C71F7B"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Освіта</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0F92F1"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Стаж робо-</w:t>
            </w:r>
          </w:p>
          <w:p w14:paraId="3C84F88C"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ти (рокі</w:t>
            </w:r>
            <w:r w:rsidRPr="000C3CA1">
              <w:rPr>
                <w:rFonts w:ascii="Times New Roman" w:hAnsi="Times New Roman" w:cs="Times New Roman"/>
                <w:color w:val="auto"/>
                <w:w w:val="100"/>
                <w:sz w:val="20"/>
                <w:szCs w:val="20"/>
              </w:rPr>
              <w:lastRenderedPageBreak/>
              <w:t>в)</w:t>
            </w:r>
          </w:p>
        </w:tc>
        <w:tc>
          <w:tcPr>
            <w:tcW w:w="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FFA42"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lastRenderedPageBreak/>
              <w:t xml:space="preserve">Повне </w:t>
            </w:r>
            <w:r w:rsidRPr="000C3CA1">
              <w:rPr>
                <w:rFonts w:ascii="Times New Roman" w:hAnsi="Times New Roman" w:cs="Times New Roman"/>
                <w:color w:val="auto"/>
                <w:w w:val="100"/>
                <w:sz w:val="20"/>
                <w:szCs w:val="20"/>
              </w:rPr>
              <w:br/>
              <w:t xml:space="preserve">найменування, ідентифікаційний код </w:t>
            </w:r>
            <w:r w:rsidRPr="000C3CA1">
              <w:rPr>
                <w:rFonts w:ascii="Times New Roman" w:hAnsi="Times New Roman" w:cs="Times New Roman"/>
                <w:color w:val="auto"/>
                <w:w w:val="100"/>
                <w:sz w:val="20"/>
                <w:szCs w:val="20"/>
              </w:rPr>
              <w:br/>
              <w:t xml:space="preserve">юридичної </w:t>
            </w:r>
            <w:r w:rsidRPr="000C3CA1">
              <w:rPr>
                <w:rFonts w:ascii="Times New Roman" w:hAnsi="Times New Roman" w:cs="Times New Roman"/>
                <w:color w:val="auto"/>
                <w:w w:val="100"/>
                <w:sz w:val="20"/>
                <w:szCs w:val="20"/>
              </w:rPr>
              <w:lastRenderedPageBreak/>
              <w:t xml:space="preserve">особи </w:t>
            </w:r>
            <w:r w:rsidRPr="000C3CA1">
              <w:rPr>
                <w:rFonts w:ascii="Times New Roman" w:hAnsi="Times New Roman" w:cs="Times New Roman"/>
                <w:color w:val="auto"/>
                <w:w w:val="100"/>
                <w:sz w:val="20"/>
                <w:szCs w:val="20"/>
              </w:rPr>
              <w:br/>
              <w:t>та посада(и), яку(і) займав(є) за останні 5 років</w:t>
            </w:r>
          </w:p>
        </w:tc>
        <w:tc>
          <w:tcPr>
            <w:tcW w:w="56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570A94B"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lastRenderedPageBreak/>
              <w:t xml:space="preserve">Дата </w:t>
            </w:r>
            <w:r w:rsidRPr="000C3CA1">
              <w:rPr>
                <w:rFonts w:ascii="Times New Roman" w:hAnsi="Times New Roman" w:cs="Times New Roman"/>
                <w:color w:val="auto"/>
                <w:w w:val="100"/>
                <w:sz w:val="20"/>
                <w:szCs w:val="20"/>
              </w:rPr>
              <w:br/>
              <w:t>набуття повнова-</w:t>
            </w:r>
          </w:p>
          <w:p w14:paraId="3E1B6AA1"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 xml:space="preserve">жень та строк, </w:t>
            </w:r>
            <w:r w:rsidRPr="000C3CA1">
              <w:rPr>
                <w:rFonts w:ascii="Times New Roman" w:hAnsi="Times New Roman" w:cs="Times New Roman"/>
                <w:color w:val="auto"/>
                <w:w w:val="100"/>
                <w:sz w:val="20"/>
                <w:szCs w:val="20"/>
              </w:rPr>
              <w:lastRenderedPageBreak/>
              <w:t>на який обрано</w:t>
            </w:r>
          </w:p>
        </w:tc>
        <w:tc>
          <w:tcPr>
            <w:tcW w:w="5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CD667CC"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lastRenderedPageBreak/>
              <w:t xml:space="preserve">Непогашена судимість за корисливі та посадові злочини </w:t>
            </w:r>
            <w:r w:rsidRPr="000C3CA1">
              <w:rPr>
                <w:rFonts w:ascii="Times New Roman" w:hAnsi="Times New Roman" w:cs="Times New Roman"/>
                <w:color w:val="auto"/>
                <w:w w:val="100"/>
                <w:sz w:val="20"/>
                <w:szCs w:val="20"/>
              </w:rPr>
              <w:br/>
            </w:r>
            <w:r w:rsidRPr="000C3CA1">
              <w:rPr>
                <w:rFonts w:ascii="Times New Roman" w:hAnsi="Times New Roman" w:cs="Times New Roman"/>
                <w:color w:val="auto"/>
                <w:w w:val="100"/>
                <w:sz w:val="20"/>
                <w:szCs w:val="20"/>
              </w:rPr>
              <w:lastRenderedPageBreak/>
              <w:t>(Так/Ні)</w:t>
            </w:r>
          </w:p>
        </w:tc>
        <w:tc>
          <w:tcPr>
            <w:tcW w:w="563" w:type="pct"/>
            <w:tcBorders>
              <w:top w:val="single" w:sz="4" w:space="0" w:color="000000"/>
              <w:left w:val="single" w:sz="4" w:space="0" w:color="000000"/>
              <w:bottom w:val="single" w:sz="4" w:space="0" w:color="000000"/>
              <w:right w:val="single" w:sz="4" w:space="0" w:color="000000"/>
            </w:tcBorders>
          </w:tcPr>
          <w:p w14:paraId="794DA7A2" w14:textId="5017B288" w:rsidR="00AD2EE6" w:rsidRPr="000C3CA1" w:rsidRDefault="00AD2EE6" w:rsidP="005B25E6">
            <w:pPr>
              <w:pStyle w:val="TableshapkaTABL"/>
              <w:rPr>
                <w:rFonts w:ascii="Times New Roman" w:hAnsi="Times New Roman" w:cs="Times New Roman"/>
                <w:color w:val="auto"/>
                <w:w w:val="100"/>
                <w:sz w:val="20"/>
                <w:szCs w:val="20"/>
              </w:rPr>
            </w:pPr>
            <w:r w:rsidRPr="00AD2EE6">
              <w:rPr>
                <w:rFonts w:ascii="Times New Roman" w:hAnsi="Times New Roman" w:cs="Times New Roman"/>
                <w:w w:val="100"/>
                <w:sz w:val="20"/>
                <w:szCs w:val="20"/>
              </w:rPr>
              <w:lastRenderedPageBreak/>
              <w:t>Стать (чоловіча/жіноча) (ч/ж)</w:t>
            </w:r>
          </w:p>
        </w:tc>
      </w:tr>
      <w:tr w:rsidR="00AD2EE6" w:rsidRPr="000C3CA1" w14:paraId="56C57223" w14:textId="3324E95D" w:rsidTr="00AD2EE6">
        <w:trPr>
          <w:trHeight w:val="60"/>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54D8C9"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1</w:t>
            </w:r>
          </w:p>
        </w:tc>
        <w:tc>
          <w:tcPr>
            <w:tcW w:w="3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0D71AE"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2</w:t>
            </w:r>
          </w:p>
        </w:tc>
        <w:tc>
          <w:tcPr>
            <w:tcW w:w="2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F182D"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3</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DF227C"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4</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3AA200"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5</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5A142"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6</w:t>
            </w:r>
          </w:p>
        </w:tc>
        <w:tc>
          <w:tcPr>
            <w:tcW w:w="3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E830D9"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7</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A6E6CD"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8</w:t>
            </w:r>
          </w:p>
        </w:tc>
        <w:tc>
          <w:tcPr>
            <w:tcW w:w="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F10497"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9</w:t>
            </w:r>
          </w:p>
        </w:tc>
        <w:tc>
          <w:tcPr>
            <w:tcW w:w="5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9DE96"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10</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ECF025" w14:textId="77777777" w:rsidR="00AD2EE6" w:rsidRPr="000C3CA1" w:rsidRDefault="00AD2EE6" w:rsidP="005B25E6">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11</w:t>
            </w:r>
          </w:p>
        </w:tc>
        <w:tc>
          <w:tcPr>
            <w:tcW w:w="563" w:type="pct"/>
            <w:tcBorders>
              <w:top w:val="single" w:sz="4" w:space="0" w:color="000000"/>
              <w:left w:val="single" w:sz="4" w:space="0" w:color="000000"/>
              <w:bottom w:val="single" w:sz="4" w:space="0" w:color="000000"/>
              <w:right w:val="single" w:sz="4" w:space="0" w:color="000000"/>
            </w:tcBorders>
          </w:tcPr>
          <w:p w14:paraId="2A1963D6" w14:textId="2FA4BFA1" w:rsidR="00AD2EE6" w:rsidRPr="00AD2EE6" w:rsidRDefault="00AD2EE6" w:rsidP="005B25E6">
            <w:pPr>
              <w:pStyle w:val="TableshapkaTABL"/>
              <w:rPr>
                <w:rFonts w:ascii="Times New Roman" w:hAnsi="Times New Roman" w:cs="Times New Roman"/>
                <w:color w:val="auto"/>
                <w:w w:val="100"/>
                <w:sz w:val="20"/>
                <w:szCs w:val="20"/>
                <w:lang w:val="ru-RU"/>
              </w:rPr>
            </w:pPr>
            <w:r>
              <w:rPr>
                <w:rFonts w:ascii="Times New Roman" w:hAnsi="Times New Roman" w:cs="Times New Roman"/>
                <w:color w:val="auto"/>
                <w:w w:val="100"/>
                <w:sz w:val="20"/>
                <w:szCs w:val="20"/>
                <w:lang w:val="ru-RU"/>
              </w:rPr>
              <w:t>12</w:t>
            </w:r>
          </w:p>
        </w:tc>
      </w:tr>
      <w:tr w:rsidR="00AD2EE6" w:rsidRPr="000C3CA1" w14:paraId="2F11FED4" w14:textId="2B17D46C" w:rsidTr="00AD2EE6">
        <w:trPr>
          <w:trHeight w:val="60"/>
        </w:trPr>
        <w:tc>
          <w:tcPr>
            <w:tcW w:w="1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8997B" w14:textId="77777777" w:rsidR="00AD2EE6" w:rsidRPr="000C3CA1" w:rsidRDefault="00AD2EE6" w:rsidP="005B25E6">
            <w:pPr>
              <w:pStyle w:val="TableTABL"/>
              <w:rPr>
                <w:rFonts w:ascii="Times New Roman" w:hAnsi="Times New Roman" w:cs="Times New Roman"/>
                <w:color w:val="auto"/>
                <w:spacing w:val="0"/>
                <w:sz w:val="20"/>
                <w:szCs w:val="20"/>
              </w:rPr>
            </w:pPr>
            <w:r w:rsidRPr="000C3CA1">
              <w:rPr>
                <w:rFonts w:ascii="Times New Roman" w:hAnsi="Times New Roman" w:cs="Times New Roman"/>
                <w:color w:val="auto"/>
                <w:spacing w:val="0"/>
                <w:sz w:val="20"/>
                <w:szCs w:val="20"/>
              </w:rPr>
              <w:t>1.</w:t>
            </w:r>
          </w:p>
        </w:tc>
        <w:tc>
          <w:tcPr>
            <w:tcW w:w="31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502B1"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Голова Наглядової ради, є акціонером</w:t>
            </w:r>
          </w:p>
        </w:tc>
        <w:tc>
          <w:tcPr>
            <w:tcW w:w="2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4EF48"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Лозінська Інна Леонідівна</w:t>
            </w: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C72BA" w14:textId="77777777" w:rsidR="00AD2EE6" w:rsidRPr="00A9427B" w:rsidRDefault="00AD2EE6" w:rsidP="005B25E6">
            <w:pPr>
              <w:pStyle w:val="aff7"/>
              <w:suppressAutoHyphens/>
              <w:spacing w:line="240" w:lineRule="auto"/>
              <w:textAlignment w:val="auto"/>
              <w:rPr>
                <w:color w:val="auto"/>
                <w:sz w:val="20"/>
                <w:szCs w:val="20"/>
                <w:lang w:val="uk-UA"/>
              </w:rPr>
            </w:pPr>
            <w:r w:rsidRPr="00A9427B">
              <w:rPr>
                <w:color w:val="auto"/>
                <w:sz w:val="20"/>
                <w:szCs w:val="20"/>
                <w:lang w:val="uk-UA"/>
              </w:rPr>
              <w:t>********</w:t>
            </w:r>
          </w:p>
          <w:p w14:paraId="4A4A0DAE" w14:textId="30AA04C9" w:rsidR="00AD2EE6" w:rsidRPr="00A9427B" w:rsidRDefault="00AD2EE6" w:rsidP="005B25E6">
            <w:pPr>
              <w:pStyle w:val="aff7"/>
              <w:suppressAutoHyphens/>
              <w:spacing w:line="240" w:lineRule="auto"/>
              <w:textAlignment w:val="auto"/>
              <w:rPr>
                <w:color w:val="auto"/>
                <w:sz w:val="20"/>
                <w:szCs w:val="20"/>
                <w:lang w:val="uk-UA"/>
              </w:rPr>
            </w:pP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BAA53"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1EB05"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1980</w:t>
            </w:r>
          </w:p>
        </w:tc>
        <w:tc>
          <w:tcPr>
            <w:tcW w:w="3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219DA"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Вища</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67D91" w14:textId="0C0DDB09" w:rsidR="00AD2EE6" w:rsidRPr="00AD2EE6" w:rsidRDefault="00AD2EE6" w:rsidP="005B25E6">
            <w:pPr>
              <w:pStyle w:val="TableTABL"/>
              <w:rPr>
                <w:rFonts w:ascii="Times New Roman" w:hAnsi="Times New Roman" w:cs="Times New Roman"/>
                <w:spacing w:val="0"/>
                <w:sz w:val="20"/>
                <w:szCs w:val="20"/>
                <w:lang w:val="ru-RU"/>
              </w:rPr>
            </w:pPr>
            <w:r w:rsidRPr="000C3CA1">
              <w:rPr>
                <w:rFonts w:ascii="Times New Roman" w:hAnsi="Times New Roman" w:cs="Times New Roman"/>
                <w:spacing w:val="0"/>
                <w:sz w:val="20"/>
                <w:szCs w:val="20"/>
              </w:rPr>
              <w:t>1</w:t>
            </w:r>
            <w:r>
              <w:rPr>
                <w:rFonts w:ascii="Times New Roman" w:hAnsi="Times New Roman" w:cs="Times New Roman"/>
                <w:spacing w:val="0"/>
                <w:sz w:val="20"/>
                <w:szCs w:val="20"/>
                <w:lang w:val="ru-RU"/>
              </w:rPr>
              <w:t>7</w:t>
            </w: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BCE16"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Подільське відділення Страхової компанії «Княжа Вієнна Іншуранс Груп» (24175269) – Директор</w:t>
            </w:r>
          </w:p>
        </w:tc>
        <w:tc>
          <w:tcPr>
            <w:tcW w:w="5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DF47D"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29.04.2021 на 3 роки</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938B9"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Ні</w:t>
            </w:r>
          </w:p>
        </w:tc>
        <w:tc>
          <w:tcPr>
            <w:tcW w:w="563" w:type="pct"/>
            <w:tcBorders>
              <w:top w:val="single" w:sz="4" w:space="0" w:color="000000"/>
              <w:left w:val="single" w:sz="4" w:space="0" w:color="000000"/>
              <w:bottom w:val="single" w:sz="4" w:space="0" w:color="000000"/>
              <w:right w:val="single" w:sz="4" w:space="0" w:color="000000"/>
            </w:tcBorders>
          </w:tcPr>
          <w:p w14:paraId="4C3CF83E" w14:textId="3828DCB4" w:rsidR="00AD2EE6" w:rsidRPr="00AD2EE6" w:rsidRDefault="00AD2EE6" w:rsidP="00AD2EE6">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r w:rsidR="00AD2EE6" w:rsidRPr="000C3CA1" w14:paraId="59BD92FF" w14:textId="5A0C4787" w:rsidTr="00AD2EE6">
        <w:trPr>
          <w:trHeight w:val="60"/>
        </w:trPr>
        <w:tc>
          <w:tcPr>
            <w:tcW w:w="1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9DAE3" w14:textId="77777777" w:rsidR="00AD2EE6" w:rsidRPr="000C3CA1" w:rsidRDefault="00AD2EE6" w:rsidP="005B25E6">
            <w:pPr>
              <w:pStyle w:val="TableTABL"/>
              <w:rPr>
                <w:rFonts w:ascii="Times New Roman" w:hAnsi="Times New Roman" w:cs="Times New Roman"/>
                <w:color w:val="auto"/>
                <w:spacing w:val="0"/>
                <w:sz w:val="20"/>
                <w:szCs w:val="20"/>
              </w:rPr>
            </w:pPr>
            <w:r w:rsidRPr="000C3CA1">
              <w:rPr>
                <w:rFonts w:ascii="Times New Roman" w:hAnsi="Times New Roman" w:cs="Times New Roman"/>
                <w:color w:val="auto"/>
                <w:spacing w:val="0"/>
                <w:sz w:val="20"/>
                <w:szCs w:val="20"/>
              </w:rPr>
              <w:t>2.</w:t>
            </w:r>
          </w:p>
        </w:tc>
        <w:tc>
          <w:tcPr>
            <w:tcW w:w="31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F286E"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Член</w:t>
            </w:r>
          </w:p>
          <w:p w14:paraId="72BEE85D"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Наглядової ради, є акціонером</w:t>
            </w:r>
          </w:p>
        </w:tc>
        <w:tc>
          <w:tcPr>
            <w:tcW w:w="2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520E9"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Зелінська Лариса Вікторівна</w:t>
            </w: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C5E7E" w14:textId="77777777" w:rsidR="00AD2EE6" w:rsidRPr="000C3CA1" w:rsidRDefault="00AD2EE6" w:rsidP="005B25E6">
            <w:pPr>
              <w:pStyle w:val="aff7"/>
              <w:suppressAutoHyphens/>
              <w:spacing w:line="240" w:lineRule="auto"/>
              <w:textAlignment w:val="auto"/>
              <w:rPr>
                <w:color w:val="auto"/>
                <w:sz w:val="20"/>
                <w:szCs w:val="20"/>
                <w:lang w:val="uk-UA"/>
              </w:rPr>
            </w:pPr>
            <w:r w:rsidRPr="00A9427B">
              <w:rPr>
                <w:color w:val="auto"/>
                <w:sz w:val="20"/>
                <w:szCs w:val="20"/>
                <w:lang w:val="uk-UA"/>
              </w:rPr>
              <w:t>********</w:t>
            </w:r>
          </w:p>
          <w:p w14:paraId="6E31C510" w14:textId="058657F5" w:rsidR="00AD2EE6" w:rsidRPr="000C3CA1" w:rsidRDefault="00AD2EE6" w:rsidP="005B25E6">
            <w:pPr>
              <w:pStyle w:val="aff7"/>
              <w:suppressAutoHyphens/>
              <w:spacing w:line="240" w:lineRule="auto"/>
              <w:textAlignment w:val="auto"/>
              <w:rPr>
                <w:color w:val="auto"/>
                <w:sz w:val="20"/>
                <w:szCs w:val="20"/>
                <w:lang w:val="uk-UA"/>
              </w:rPr>
            </w:pP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1E6FC"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701DF"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1950</w:t>
            </w:r>
          </w:p>
        </w:tc>
        <w:tc>
          <w:tcPr>
            <w:tcW w:w="3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FCE48"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Середня спеціальна</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98D2D"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44</w:t>
            </w: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9DC33"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Пенсіонерка</w:t>
            </w:r>
          </w:p>
        </w:tc>
        <w:tc>
          <w:tcPr>
            <w:tcW w:w="5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17D40"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29.04.2021 на 3 роки</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EC94E"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Ні</w:t>
            </w:r>
          </w:p>
        </w:tc>
        <w:tc>
          <w:tcPr>
            <w:tcW w:w="563" w:type="pct"/>
            <w:tcBorders>
              <w:top w:val="single" w:sz="4" w:space="0" w:color="000000"/>
              <w:left w:val="single" w:sz="4" w:space="0" w:color="000000"/>
              <w:bottom w:val="single" w:sz="4" w:space="0" w:color="000000"/>
              <w:right w:val="single" w:sz="4" w:space="0" w:color="000000"/>
            </w:tcBorders>
          </w:tcPr>
          <w:p w14:paraId="2420DA31" w14:textId="12A7C24E" w:rsidR="00AD2EE6" w:rsidRPr="00AD2EE6" w:rsidRDefault="00AD2EE6" w:rsidP="00AD2EE6">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bl>
    <w:p w14:paraId="58BD1C6C" w14:textId="77777777" w:rsidR="00AD2EE6" w:rsidRPr="000C3CA1" w:rsidRDefault="00AD2EE6" w:rsidP="00AD2EE6">
      <w:pPr>
        <w:pStyle w:val="Ch63"/>
        <w:suppressAutoHyphens/>
        <w:ind w:firstLine="0"/>
        <w:rPr>
          <w:rFonts w:ascii="Times New Roman" w:hAnsi="Times New Roman" w:cs="Times New Roman"/>
          <w:w w:val="100"/>
          <w:sz w:val="24"/>
          <w:szCs w:val="24"/>
        </w:rPr>
      </w:pPr>
    </w:p>
    <w:p w14:paraId="69F848A1" w14:textId="77777777" w:rsidR="00AD2EE6" w:rsidRPr="000C3CA1" w:rsidRDefault="00AD2EE6" w:rsidP="00AD2EE6">
      <w:pPr>
        <w:pStyle w:val="Ch63"/>
        <w:suppressAutoHyphens/>
        <w:ind w:firstLine="0"/>
        <w:rPr>
          <w:rFonts w:ascii="Times New Roman" w:hAnsi="Times New Roman" w:cs="Times New Roman"/>
          <w:w w:val="100"/>
          <w:sz w:val="24"/>
          <w:szCs w:val="24"/>
        </w:rPr>
      </w:pPr>
      <w:r w:rsidRPr="000C3CA1">
        <w:rPr>
          <w:rFonts w:ascii="Times New Roman" w:hAnsi="Times New Roman" w:cs="Times New Roman"/>
          <w:w w:val="100"/>
          <w:sz w:val="24"/>
          <w:szCs w:val="24"/>
        </w:rPr>
        <w:t>Виконавчий орган</w:t>
      </w:r>
      <w:r w:rsidRPr="000C3CA1">
        <w:rPr>
          <w:rFonts w:ascii="Times New Roman" w:hAnsi="Times New Roman" w:cs="Times New Roman"/>
          <w:w w:val="100"/>
          <w:sz w:val="24"/>
          <w:szCs w:val="24"/>
          <w:vertAlign w:val="superscript"/>
        </w:rPr>
        <w:t>15</w:t>
      </w:r>
    </w:p>
    <w:tbl>
      <w:tblPr>
        <w:tblW w:w="4936" w:type="pct"/>
        <w:tblInd w:w="-5" w:type="dxa"/>
        <w:tblLayout w:type="fixed"/>
        <w:tblCellMar>
          <w:left w:w="0" w:type="dxa"/>
          <w:right w:w="0" w:type="dxa"/>
        </w:tblCellMar>
        <w:tblLook w:val="0000" w:firstRow="0" w:lastRow="0" w:firstColumn="0" w:lastColumn="0" w:noHBand="0" w:noVBand="0"/>
      </w:tblPr>
      <w:tblGrid>
        <w:gridCol w:w="359"/>
        <w:gridCol w:w="637"/>
        <w:gridCol w:w="569"/>
        <w:gridCol w:w="710"/>
        <w:gridCol w:w="850"/>
        <w:gridCol w:w="849"/>
        <w:gridCol w:w="709"/>
        <w:gridCol w:w="566"/>
        <w:gridCol w:w="1417"/>
        <w:gridCol w:w="1133"/>
        <w:gridCol w:w="1133"/>
        <w:gridCol w:w="1133"/>
      </w:tblGrid>
      <w:tr w:rsidR="00AD2EE6" w:rsidRPr="000C3CA1" w14:paraId="11A9AF34" w14:textId="286172C7" w:rsidTr="00AD2EE6">
        <w:trPr>
          <w:trHeight w:val="60"/>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0729D1"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 з/п </w:t>
            </w:r>
          </w:p>
        </w:tc>
        <w:tc>
          <w:tcPr>
            <w:tcW w:w="31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EDC3542"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Посада</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F3E20B"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Ім’я </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339B42"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РНОКПП</w:t>
            </w:r>
            <w:r w:rsidRPr="000C3CA1">
              <w:rPr>
                <w:rFonts w:ascii="Times New Roman" w:hAnsi="Times New Roman" w:cs="Times New Roman"/>
                <w:w w:val="100"/>
                <w:sz w:val="20"/>
                <w:szCs w:val="20"/>
                <w:vertAlign w:val="superscript"/>
              </w:rPr>
              <w:t>13</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D815F5"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УНЗР </w:t>
            </w:r>
            <w:r w:rsidRPr="000C3CA1">
              <w:rPr>
                <w:rFonts w:ascii="Times New Roman" w:hAnsi="Times New Roman" w:cs="Times New Roman"/>
                <w:w w:val="100"/>
                <w:sz w:val="20"/>
                <w:szCs w:val="20"/>
                <w:vertAlign w:val="superscript"/>
              </w:rPr>
              <w:t>14</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CF2FD1"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Рік </w:t>
            </w:r>
            <w:r w:rsidRPr="000C3CA1">
              <w:rPr>
                <w:rFonts w:ascii="Times New Roman" w:hAnsi="Times New Roman" w:cs="Times New Roman"/>
                <w:w w:val="100"/>
                <w:sz w:val="20"/>
                <w:szCs w:val="20"/>
              </w:rPr>
              <w:br/>
              <w:t>народ­</w:t>
            </w:r>
          </w:p>
          <w:p w14:paraId="4C6A60A2"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ження</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09FC6C"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Освіта</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57F59"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Стаж роботи (років)</w:t>
            </w:r>
          </w:p>
        </w:tc>
        <w:tc>
          <w:tcPr>
            <w:tcW w:w="7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933115"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Повне </w:t>
            </w:r>
            <w:r w:rsidRPr="000C3CA1">
              <w:rPr>
                <w:rFonts w:ascii="Times New Roman" w:hAnsi="Times New Roman" w:cs="Times New Roman"/>
                <w:w w:val="100"/>
                <w:sz w:val="20"/>
                <w:szCs w:val="20"/>
              </w:rPr>
              <w:br/>
              <w:t xml:space="preserve">найменування, ідентифікаційний код </w:t>
            </w:r>
            <w:r w:rsidRPr="000C3CA1">
              <w:rPr>
                <w:rFonts w:ascii="Times New Roman" w:hAnsi="Times New Roman" w:cs="Times New Roman"/>
                <w:w w:val="100"/>
                <w:sz w:val="20"/>
                <w:szCs w:val="20"/>
              </w:rPr>
              <w:br/>
              <w:t xml:space="preserve">юридичної особи </w:t>
            </w:r>
            <w:r w:rsidRPr="000C3CA1">
              <w:rPr>
                <w:rFonts w:ascii="Times New Roman" w:hAnsi="Times New Roman" w:cs="Times New Roman"/>
                <w:w w:val="100"/>
                <w:sz w:val="20"/>
                <w:szCs w:val="20"/>
              </w:rPr>
              <w:br/>
              <w:t>та посада(и), яку(і) займав(є) за останні 5 років</w:t>
            </w:r>
          </w:p>
        </w:tc>
        <w:tc>
          <w:tcPr>
            <w:tcW w:w="5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0CEAB81"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Дата </w:t>
            </w:r>
            <w:r w:rsidRPr="000C3CA1">
              <w:rPr>
                <w:rFonts w:ascii="Times New Roman" w:hAnsi="Times New Roman" w:cs="Times New Roman"/>
                <w:w w:val="100"/>
                <w:sz w:val="20"/>
                <w:szCs w:val="20"/>
              </w:rPr>
              <w:br/>
              <w:t>набуття повноважень та строк, на який обрано</w:t>
            </w:r>
          </w:p>
        </w:tc>
        <w:tc>
          <w:tcPr>
            <w:tcW w:w="5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396222B"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Непогашена судимість за корисли-ві та посадові злочини </w:t>
            </w:r>
            <w:r w:rsidRPr="000C3CA1">
              <w:rPr>
                <w:rFonts w:ascii="Times New Roman" w:hAnsi="Times New Roman" w:cs="Times New Roman"/>
                <w:w w:val="100"/>
                <w:sz w:val="20"/>
                <w:szCs w:val="20"/>
              </w:rPr>
              <w:br/>
              <w:t>(Так/Ні)</w:t>
            </w:r>
          </w:p>
        </w:tc>
        <w:tc>
          <w:tcPr>
            <w:tcW w:w="563" w:type="pct"/>
            <w:tcBorders>
              <w:top w:val="single" w:sz="4" w:space="0" w:color="000000"/>
              <w:left w:val="single" w:sz="4" w:space="0" w:color="000000"/>
              <w:bottom w:val="single" w:sz="4" w:space="0" w:color="000000"/>
              <w:right w:val="single" w:sz="4" w:space="0" w:color="000000"/>
            </w:tcBorders>
          </w:tcPr>
          <w:p w14:paraId="214A9632" w14:textId="77777777" w:rsidR="00AD2EE6" w:rsidRDefault="00AD2EE6" w:rsidP="005B25E6">
            <w:pPr>
              <w:pStyle w:val="TableshapkaTABL"/>
              <w:rPr>
                <w:rFonts w:ascii="Times New Roman" w:hAnsi="Times New Roman" w:cs="Times New Roman"/>
                <w:w w:val="100"/>
                <w:sz w:val="20"/>
                <w:szCs w:val="20"/>
              </w:rPr>
            </w:pPr>
          </w:p>
          <w:p w14:paraId="0FEF2E2A" w14:textId="77777777" w:rsidR="00AD2EE6" w:rsidRDefault="00AD2EE6" w:rsidP="005B25E6">
            <w:pPr>
              <w:pStyle w:val="TableshapkaTABL"/>
              <w:rPr>
                <w:rFonts w:ascii="Times New Roman" w:hAnsi="Times New Roman" w:cs="Times New Roman"/>
                <w:w w:val="100"/>
                <w:sz w:val="20"/>
                <w:szCs w:val="20"/>
              </w:rPr>
            </w:pPr>
          </w:p>
          <w:p w14:paraId="3D7D16BB" w14:textId="4570B57C" w:rsidR="00AD2EE6" w:rsidRPr="000C3CA1" w:rsidRDefault="00AD2EE6" w:rsidP="005B25E6">
            <w:pPr>
              <w:pStyle w:val="TableshapkaTABL"/>
              <w:rPr>
                <w:rFonts w:ascii="Times New Roman" w:hAnsi="Times New Roman" w:cs="Times New Roman"/>
                <w:w w:val="100"/>
                <w:sz w:val="20"/>
                <w:szCs w:val="20"/>
              </w:rPr>
            </w:pPr>
            <w:r w:rsidRPr="00AD2EE6">
              <w:rPr>
                <w:rFonts w:ascii="Times New Roman" w:hAnsi="Times New Roman" w:cs="Times New Roman"/>
                <w:w w:val="100"/>
                <w:sz w:val="20"/>
                <w:szCs w:val="20"/>
              </w:rPr>
              <w:t>Стать (чоловіча/жіноча) (ч/ж)</w:t>
            </w:r>
          </w:p>
        </w:tc>
      </w:tr>
      <w:tr w:rsidR="00AD2EE6" w:rsidRPr="000C3CA1" w14:paraId="08C010E3" w14:textId="02DDE6FE" w:rsidTr="00AD2EE6">
        <w:trPr>
          <w:trHeight w:val="60"/>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B320BA"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1</w:t>
            </w:r>
          </w:p>
        </w:tc>
        <w:tc>
          <w:tcPr>
            <w:tcW w:w="3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FB5A4F"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2</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C46144"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3</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43C01"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4</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0EC515"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5</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ABA4D9"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6</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DFFA29"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7</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8CF539"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8</w:t>
            </w:r>
          </w:p>
        </w:tc>
        <w:tc>
          <w:tcPr>
            <w:tcW w:w="7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A86EFD"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9</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B6AD3D"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10</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20C205"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11</w:t>
            </w:r>
          </w:p>
        </w:tc>
        <w:tc>
          <w:tcPr>
            <w:tcW w:w="563" w:type="pct"/>
            <w:tcBorders>
              <w:top w:val="single" w:sz="4" w:space="0" w:color="000000"/>
              <w:left w:val="single" w:sz="4" w:space="0" w:color="000000"/>
              <w:bottom w:val="single" w:sz="4" w:space="0" w:color="000000"/>
              <w:right w:val="single" w:sz="4" w:space="0" w:color="000000"/>
            </w:tcBorders>
          </w:tcPr>
          <w:p w14:paraId="15F356B3" w14:textId="29FDD48C" w:rsidR="00AD2EE6" w:rsidRPr="00AD2EE6" w:rsidRDefault="00AD2EE6" w:rsidP="005B25E6">
            <w:pPr>
              <w:pStyle w:val="TableshapkaTABL"/>
              <w:rPr>
                <w:rFonts w:ascii="Times New Roman" w:hAnsi="Times New Roman" w:cs="Times New Roman"/>
                <w:w w:val="100"/>
                <w:sz w:val="20"/>
                <w:szCs w:val="20"/>
                <w:lang w:val="ru-RU"/>
              </w:rPr>
            </w:pPr>
            <w:r>
              <w:rPr>
                <w:rFonts w:ascii="Times New Roman" w:hAnsi="Times New Roman" w:cs="Times New Roman"/>
                <w:w w:val="100"/>
                <w:sz w:val="20"/>
                <w:szCs w:val="20"/>
                <w:lang w:val="ru-RU"/>
              </w:rPr>
              <w:t>12</w:t>
            </w:r>
          </w:p>
        </w:tc>
      </w:tr>
      <w:tr w:rsidR="00AD2EE6" w:rsidRPr="000C3CA1" w14:paraId="3F7E4693" w14:textId="3351BBE4" w:rsidTr="00AD2EE6">
        <w:trPr>
          <w:trHeight w:val="60"/>
        </w:trPr>
        <w:tc>
          <w:tcPr>
            <w:tcW w:w="1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48A7D"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w:t>
            </w:r>
          </w:p>
        </w:tc>
        <w:tc>
          <w:tcPr>
            <w:tcW w:w="3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1B5D4"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Голова правління</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94661"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Лозінський Денис Вікторович</w:t>
            </w: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DD234" w14:textId="77777777" w:rsidR="00AD2EE6" w:rsidRPr="00A9427B" w:rsidRDefault="00AD2EE6" w:rsidP="005B25E6">
            <w:pPr>
              <w:pStyle w:val="aff7"/>
              <w:suppressAutoHyphens/>
              <w:spacing w:line="240" w:lineRule="auto"/>
              <w:textAlignment w:val="auto"/>
              <w:rPr>
                <w:color w:val="auto"/>
                <w:sz w:val="20"/>
                <w:szCs w:val="20"/>
                <w:lang w:val="uk-UA"/>
              </w:rPr>
            </w:pPr>
            <w:r w:rsidRPr="00A9427B">
              <w:rPr>
                <w:color w:val="auto"/>
                <w:sz w:val="20"/>
                <w:szCs w:val="20"/>
                <w:lang w:val="uk-UA"/>
              </w:rPr>
              <w:t>********</w:t>
            </w:r>
          </w:p>
          <w:p w14:paraId="1305DC00" w14:textId="0DE909AE" w:rsidR="00AD2EE6" w:rsidRPr="00A9427B" w:rsidRDefault="00AD2EE6" w:rsidP="005B25E6">
            <w:pPr>
              <w:pStyle w:val="aff7"/>
              <w:suppressAutoHyphens/>
              <w:spacing w:line="240" w:lineRule="auto"/>
              <w:textAlignment w:val="auto"/>
              <w:rPr>
                <w:color w:val="auto"/>
                <w:sz w:val="20"/>
                <w:szCs w:val="20"/>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5ADEF"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EA408"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1981</w:t>
            </w: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7AA90"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Вища</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7201E" w14:textId="480B4ADA" w:rsidR="00AD2EE6" w:rsidRPr="00AD2EE6" w:rsidRDefault="00AD2EE6" w:rsidP="005B25E6">
            <w:pPr>
              <w:pStyle w:val="TableTABL"/>
              <w:jc w:val="center"/>
              <w:rPr>
                <w:rFonts w:ascii="Times New Roman" w:hAnsi="Times New Roman" w:cs="Times New Roman"/>
                <w:spacing w:val="0"/>
                <w:sz w:val="20"/>
                <w:szCs w:val="20"/>
                <w:lang w:val="ru-RU"/>
              </w:rPr>
            </w:pPr>
            <w:r w:rsidRPr="000C3CA1">
              <w:rPr>
                <w:rFonts w:ascii="Times New Roman" w:hAnsi="Times New Roman" w:cs="Times New Roman"/>
                <w:spacing w:val="0"/>
                <w:sz w:val="20"/>
                <w:szCs w:val="20"/>
              </w:rPr>
              <w:t>2</w:t>
            </w:r>
            <w:r>
              <w:rPr>
                <w:rFonts w:ascii="Times New Roman" w:hAnsi="Times New Roman" w:cs="Times New Roman"/>
                <w:spacing w:val="0"/>
                <w:sz w:val="20"/>
                <w:szCs w:val="20"/>
                <w:lang w:val="ru-RU"/>
              </w:rPr>
              <w:t>4</w:t>
            </w:r>
          </w:p>
        </w:tc>
        <w:tc>
          <w:tcPr>
            <w:tcW w:w="7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7F584" w14:textId="4F809CC5" w:rsidR="00AD2EE6" w:rsidRPr="000C3CA1" w:rsidRDefault="00A9427B" w:rsidP="005B25E6">
            <w:pPr>
              <w:pStyle w:val="TableTABL"/>
              <w:rPr>
                <w:rFonts w:ascii="Times New Roman" w:hAnsi="Times New Roman" w:cs="Times New Roman"/>
                <w:spacing w:val="0"/>
                <w:sz w:val="20"/>
                <w:szCs w:val="20"/>
              </w:rPr>
            </w:pPr>
            <w:r w:rsidRPr="00236307">
              <w:rPr>
                <w:rFonts w:ascii="Times New Roman" w:hAnsi="Times New Roman" w:cs="Times New Roman"/>
                <w:sz w:val="20"/>
                <w:szCs w:val="20"/>
              </w:rPr>
              <w:t>АТ "ДТЕК "Одеські електромережі" (00131713) – Заступник начальника Балтського РЕМ</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2A1E5"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24.04.2020на 5 років</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998F8"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Ні</w:t>
            </w:r>
          </w:p>
        </w:tc>
        <w:tc>
          <w:tcPr>
            <w:tcW w:w="563" w:type="pct"/>
            <w:tcBorders>
              <w:top w:val="single" w:sz="4" w:space="0" w:color="000000"/>
              <w:left w:val="single" w:sz="4" w:space="0" w:color="000000"/>
              <w:bottom w:val="single" w:sz="4" w:space="0" w:color="000000"/>
              <w:right w:val="single" w:sz="4" w:space="0" w:color="000000"/>
            </w:tcBorders>
          </w:tcPr>
          <w:p w14:paraId="61A1E069" w14:textId="65CACC1C" w:rsidR="00AD2EE6" w:rsidRPr="00AD2EE6" w:rsidRDefault="00AD2EE6" w:rsidP="00AD2EE6">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ч</w:t>
            </w:r>
          </w:p>
        </w:tc>
      </w:tr>
      <w:tr w:rsidR="00AD2EE6" w:rsidRPr="000C3CA1" w14:paraId="01125C65" w14:textId="1A2AFA08" w:rsidTr="00AD2EE6">
        <w:trPr>
          <w:trHeight w:val="60"/>
        </w:trPr>
        <w:tc>
          <w:tcPr>
            <w:tcW w:w="1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63F21"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2.</w:t>
            </w:r>
          </w:p>
        </w:tc>
        <w:tc>
          <w:tcPr>
            <w:tcW w:w="3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0CAFF"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Член правління</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89C10"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Зелінський Дмитро Миколайович</w:t>
            </w: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17DC5E"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 xml:space="preserve">******** </w:t>
            </w:r>
          </w:p>
          <w:p w14:paraId="6D6DD1B8" w14:textId="40250A1D" w:rsidR="00AD2EE6" w:rsidRPr="000C3CA1" w:rsidRDefault="00AD2EE6" w:rsidP="005B25E6">
            <w:pPr>
              <w:pStyle w:val="aff7"/>
              <w:suppressAutoHyphens/>
              <w:spacing w:line="240" w:lineRule="auto"/>
              <w:textAlignment w:val="auto"/>
              <w:rPr>
                <w:color w:val="auto"/>
                <w:sz w:val="20"/>
                <w:szCs w:val="20"/>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37C4D"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946492"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1948</w:t>
            </w: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323A2"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Середня спеціальна</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ADB96" w14:textId="0C0A173B" w:rsidR="00AD2EE6" w:rsidRPr="00A9427B" w:rsidRDefault="00A9427B" w:rsidP="005B25E6">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37</w:t>
            </w:r>
          </w:p>
        </w:tc>
        <w:tc>
          <w:tcPr>
            <w:tcW w:w="7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6EC3F"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Пенсіонер</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2162A"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24.04.2020на 5 років</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9049A"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Ні</w:t>
            </w:r>
          </w:p>
        </w:tc>
        <w:tc>
          <w:tcPr>
            <w:tcW w:w="563" w:type="pct"/>
            <w:tcBorders>
              <w:top w:val="single" w:sz="4" w:space="0" w:color="000000"/>
              <w:left w:val="single" w:sz="4" w:space="0" w:color="000000"/>
              <w:bottom w:val="single" w:sz="4" w:space="0" w:color="000000"/>
              <w:right w:val="single" w:sz="4" w:space="0" w:color="000000"/>
            </w:tcBorders>
          </w:tcPr>
          <w:p w14:paraId="7DC6CF3B" w14:textId="3005399F" w:rsidR="00AD2EE6" w:rsidRPr="00AD2EE6" w:rsidRDefault="00AD2EE6" w:rsidP="00AD2EE6">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ч</w:t>
            </w:r>
          </w:p>
        </w:tc>
      </w:tr>
    </w:tbl>
    <w:p w14:paraId="386F3701" w14:textId="77777777" w:rsidR="00AD2EE6" w:rsidRPr="000C3CA1" w:rsidRDefault="00AD2EE6" w:rsidP="00AD2EE6">
      <w:pPr>
        <w:pStyle w:val="Ch63"/>
        <w:suppressAutoHyphens/>
        <w:ind w:firstLine="0"/>
        <w:rPr>
          <w:rFonts w:ascii="Times New Roman" w:hAnsi="Times New Roman" w:cs="Times New Roman"/>
          <w:w w:val="100"/>
          <w:sz w:val="24"/>
          <w:szCs w:val="24"/>
        </w:rPr>
      </w:pPr>
    </w:p>
    <w:p w14:paraId="1D9DF091" w14:textId="77777777" w:rsidR="00AD2EE6" w:rsidRPr="000C3CA1" w:rsidRDefault="00AD2EE6" w:rsidP="00AD2EE6">
      <w:pPr>
        <w:pStyle w:val="Ch63"/>
        <w:suppressAutoHyphens/>
        <w:spacing w:before="57"/>
        <w:ind w:firstLine="0"/>
        <w:rPr>
          <w:rFonts w:ascii="Times New Roman" w:hAnsi="Times New Roman" w:cs="Times New Roman"/>
          <w:w w:val="100"/>
          <w:sz w:val="24"/>
          <w:szCs w:val="24"/>
        </w:rPr>
      </w:pPr>
      <w:r w:rsidRPr="000C3CA1">
        <w:rPr>
          <w:rFonts w:ascii="Times New Roman" w:hAnsi="Times New Roman" w:cs="Times New Roman"/>
          <w:w w:val="100"/>
          <w:sz w:val="24"/>
          <w:szCs w:val="24"/>
        </w:rPr>
        <w:lastRenderedPageBreak/>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02" w:type="pct"/>
        <w:tblInd w:w="-5" w:type="dxa"/>
        <w:tblLayout w:type="fixed"/>
        <w:tblCellMar>
          <w:left w:w="0" w:type="dxa"/>
          <w:right w:w="0" w:type="dxa"/>
        </w:tblCellMar>
        <w:tblLook w:val="0000" w:firstRow="0" w:lastRow="0" w:firstColumn="0" w:lastColumn="0" w:noHBand="0" w:noVBand="0"/>
      </w:tblPr>
      <w:tblGrid>
        <w:gridCol w:w="345"/>
        <w:gridCol w:w="612"/>
        <w:gridCol w:w="679"/>
        <w:gridCol w:w="679"/>
        <w:gridCol w:w="816"/>
        <w:gridCol w:w="816"/>
        <w:gridCol w:w="679"/>
        <w:gridCol w:w="677"/>
        <w:gridCol w:w="1359"/>
        <w:gridCol w:w="1085"/>
        <w:gridCol w:w="1226"/>
        <w:gridCol w:w="1226"/>
      </w:tblGrid>
      <w:tr w:rsidR="00AD2EE6" w:rsidRPr="000C3CA1" w14:paraId="67BA546F" w14:textId="740EC402" w:rsidTr="00AD2EE6">
        <w:trPr>
          <w:trHeight w:val="60"/>
        </w:trPr>
        <w:tc>
          <w:tcPr>
            <w:tcW w:w="1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22A964"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 з/п </w:t>
            </w:r>
          </w:p>
        </w:tc>
        <w:tc>
          <w:tcPr>
            <w:tcW w:w="30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FC93C70"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Посада</w:t>
            </w:r>
          </w:p>
        </w:tc>
        <w:tc>
          <w:tcPr>
            <w:tcW w:w="3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209018"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Ім’я </w:t>
            </w:r>
          </w:p>
        </w:tc>
        <w:tc>
          <w:tcPr>
            <w:tcW w:w="3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44C8DB"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РНОКПП</w:t>
            </w:r>
            <w:r w:rsidRPr="000C3CA1">
              <w:rPr>
                <w:rFonts w:ascii="Times New Roman" w:hAnsi="Times New Roman" w:cs="Times New Roman"/>
                <w:w w:val="100"/>
                <w:sz w:val="20"/>
                <w:szCs w:val="20"/>
                <w:vertAlign w:val="superscript"/>
              </w:rPr>
              <w:t>13</w:t>
            </w:r>
          </w:p>
        </w:tc>
        <w:tc>
          <w:tcPr>
            <w:tcW w:w="4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DA2EC3"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УНЗР </w:t>
            </w:r>
            <w:r w:rsidRPr="000C3CA1">
              <w:rPr>
                <w:rFonts w:ascii="Times New Roman" w:hAnsi="Times New Roman" w:cs="Times New Roman"/>
                <w:w w:val="100"/>
                <w:sz w:val="20"/>
                <w:szCs w:val="20"/>
                <w:vertAlign w:val="superscript"/>
              </w:rPr>
              <w:t>14</w:t>
            </w:r>
          </w:p>
        </w:tc>
        <w:tc>
          <w:tcPr>
            <w:tcW w:w="4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40A0F7"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Рік </w:t>
            </w:r>
            <w:r w:rsidRPr="000C3CA1">
              <w:rPr>
                <w:rFonts w:ascii="Times New Roman" w:hAnsi="Times New Roman" w:cs="Times New Roman"/>
                <w:w w:val="100"/>
                <w:sz w:val="20"/>
                <w:szCs w:val="20"/>
              </w:rPr>
              <w:br/>
              <w:t>народ­</w:t>
            </w:r>
          </w:p>
          <w:p w14:paraId="666C116C"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ження</w:t>
            </w:r>
          </w:p>
        </w:tc>
        <w:tc>
          <w:tcPr>
            <w:tcW w:w="3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E55970"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Освіта</w:t>
            </w:r>
          </w:p>
        </w:tc>
        <w:tc>
          <w:tcPr>
            <w:tcW w:w="3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A50B89"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Стаж роботи (років)</w:t>
            </w:r>
          </w:p>
        </w:tc>
        <w:tc>
          <w:tcPr>
            <w:tcW w:w="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B8452F"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Повне </w:t>
            </w:r>
            <w:r w:rsidRPr="000C3CA1">
              <w:rPr>
                <w:rFonts w:ascii="Times New Roman" w:hAnsi="Times New Roman" w:cs="Times New Roman"/>
                <w:w w:val="100"/>
                <w:sz w:val="20"/>
                <w:szCs w:val="20"/>
              </w:rPr>
              <w:br/>
              <w:t xml:space="preserve">найменування, ідентифікаційний код </w:t>
            </w:r>
            <w:r w:rsidRPr="000C3CA1">
              <w:rPr>
                <w:rFonts w:ascii="Times New Roman" w:hAnsi="Times New Roman" w:cs="Times New Roman"/>
                <w:w w:val="100"/>
                <w:sz w:val="20"/>
                <w:szCs w:val="20"/>
              </w:rPr>
              <w:br/>
              <w:t xml:space="preserve">юридичної особи </w:t>
            </w:r>
            <w:r w:rsidRPr="000C3CA1">
              <w:rPr>
                <w:rFonts w:ascii="Times New Roman" w:hAnsi="Times New Roman" w:cs="Times New Roman"/>
                <w:w w:val="100"/>
                <w:sz w:val="20"/>
                <w:szCs w:val="20"/>
              </w:rPr>
              <w:br/>
              <w:t>та посада(и), яку(і) займав(є) за останні 5 років</w:t>
            </w:r>
          </w:p>
        </w:tc>
        <w:tc>
          <w:tcPr>
            <w:tcW w:w="53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94301AD"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Дата </w:t>
            </w:r>
            <w:r w:rsidRPr="000C3CA1">
              <w:rPr>
                <w:rFonts w:ascii="Times New Roman" w:hAnsi="Times New Roman" w:cs="Times New Roman"/>
                <w:w w:val="100"/>
                <w:sz w:val="20"/>
                <w:szCs w:val="20"/>
              </w:rPr>
              <w:br/>
              <w:t>набуття повноважень та строк, на який обрано</w:t>
            </w:r>
          </w:p>
        </w:tc>
        <w:tc>
          <w:tcPr>
            <w:tcW w:w="60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AA42F60" w14:textId="2D3D35A4"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Непогашена судимість за корисливі та посадові злочини </w:t>
            </w:r>
            <w:r w:rsidRPr="000C3CA1">
              <w:rPr>
                <w:rFonts w:ascii="Times New Roman" w:hAnsi="Times New Roman" w:cs="Times New Roman"/>
                <w:w w:val="100"/>
                <w:sz w:val="20"/>
                <w:szCs w:val="20"/>
              </w:rPr>
              <w:br/>
              <w:t>(Так/Ні)</w:t>
            </w:r>
          </w:p>
        </w:tc>
        <w:tc>
          <w:tcPr>
            <w:tcW w:w="601" w:type="pct"/>
            <w:tcBorders>
              <w:top w:val="single" w:sz="4" w:space="0" w:color="000000"/>
              <w:left w:val="single" w:sz="4" w:space="0" w:color="000000"/>
              <w:bottom w:val="single" w:sz="4" w:space="0" w:color="000000"/>
              <w:right w:val="single" w:sz="4" w:space="0" w:color="000000"/>
            </w:tcBorders>
          </w:tcPr>
          <w:p w14:paraId="036607DB" w14:textId="77777777" w:rsidR="00AD2EE6" w:rsidRDefault="00AD2EE6" w:rsidP="00AD2EE6">
            <w:pPr>
              <w:pStyle w:val="TableshapkaTABL"/>
              <w:rPr>
                <w:rFonts w:ascii="Times New Roman" w:hAnsi="Times New Roman" w:cs="Times New Roman"/>
                <w:w w:val="100"/>
                <w:sz w:val="20"/>
                <w:szCs w:val="20"/>
              </w:rPr>
            </w:pPr>
          </w:p>
          <w:p w14:paraId="715A34EF" w14:textId="77777777" w:rsidR="00AD2EE6" w:rsidRDefault="00AD2EE6" w:rsidP="00AD2EE6">
            <w:pPr>
              <w:pStyle w:val="TableshapkaTABL"/>
              <w:rPr>
                <w:rFonts w:ascii="Times New Roman" w:hAnsi="Times New Roman" w:cs="Times New Roman"/>
                <w:w w:val="100"/>
                <w:sz w:val="20"/>
                <w:szCs w:val="20"/>
              </w:rPr>
            </w:pPr>
          </w:p>
          <w:p w14:paraId="1C9F7AF8" w14:textId="77777777" w:rsidR="00AD2EE6" w:rsidRDefault="00AD2EE6" w:rsidP="00AD2EE6">
            <w:pPr>
              <w:pStyle w:val="TableshapkaTABL"/>
              <w:rPr>
                <w:rFonts w:ascii="Times New Roman" w:hAnsi="Times New Roman" w:cs="Times New Roman"/>
                <w:w w:val="100"/>
                <w:sz w:val="20"/>
                <w:szCs w:val="20"/>
              </w:rPr>
            </w:pPr>
          </w:p>
          <w:p w14:paraId="758265E0" w14:textId="2CADA4FE" w:rsidR="00AD2EE6" w:rsidRPr="000C3CA1" w:rsidRDefault="00AD2EE6" w:rsidP="00AD2EE6">
            <w:pPr>
              <w:pStyle w:val="TableshapkaTABL"/>
              <w:rPr>
                <w:rFonts w:ascii="Times New Roman" w:hAnsi="Times New Roman" w:cs="Times New Roman"/>
                <w:w w:val="100"/>
                <w:sz w:val="20"/>
                <w:szCs w:val="20"/>
              </w:rPr>
            </w:pPr>
            <w:r w:rsidRPr="00AD2EE6">
              <w:rPr>
                <w:rFonts w:ascii="Times New Roman" w:hAnsi="Times New Roman" w:cs="Times New Roman"/>
                <w:w w:val="100"/>
                <w:sz w:val="20"/>
                <w:szCs w:val="20"/>
              </w:rPr>
              <w:t>Стать (чоловіча/жіноча) (ч/ж)</w:t>
            </w:r>
          </w:p>
        </w:tc>
      </w:tr>
      <w:tr w:rsidR="00AD2EE6" w:rsidRPr="000C3CA1" w14:paraId="6D2C7570" w14:textId="268B4AF9" w:rsidTr="00AD2EE6">
        <w:trPr>
          <w:trHeight w:val="60"/>
        </w:trPr>
        <w:tc>
          <w:tcPr>
            <w:tcW w:w="1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460901"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1</w:t>
            </w:r>
          </w:p>
        </w:tc>
        <w:tc>
          <w:tcPr>
            <w:tcW w:w="3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D44DAC"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2</w:t>
            </w:r>
          </w:p>
        </w:tc>
        <w:tc>
          <w:tcPr>
            <w:tcW w:w="3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B47EF4"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3</w:t>
            </w:r>
          </w:p>
        </w:tc>
        <w:tc>
          <w:tcPr>
            <w:tcW w:w="3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770458"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4</w:t>
            </w:r>
          </w:p>
        </w:tc>
        <w:tc>
          <w:tcPr>
            <w:tcW w:w="4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EE9C88"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5</w:t>
            </w:r>
          </w:p>
        </w:tc>
        <w:tc>
          <w:tcPr>
            <w:tcW w:w="4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F7E1DA"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6</w:t>
            </w:r>
          </w:p>
        </w:tc>
        <w:tc>
          <w:tcPr>
            <w:tcW w:w="3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A036E0"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7</w:t>
            </w:r>
          </w:p>
        </w:tc>
        <w:tc>
          <w:tcPr>
            <w:tcW w:w="3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65D835"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8</w:t>
            </w:r>
          </w:p>
        </w:tc>
        <w:tc>
          <w:tcPr>
            <w:tcW w:w="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4693C"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9</w:t>
            </w:r>
          </w:p>
        </w:tc>
        <w:tc>
          <w:tcPr>
            <w:tcW w:w="5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E5EB19"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10</w:t>
            </w:r>
          </w:p>
        </w:tc>
        <w:tc>
          <w:tcPr>
            <w:tcW w:w="6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792926" w14:textId="77777777" w:rsidR="00AD2EE6" w:rsidRPr="000C3CA1" w:rsidRDefault="00AD2EE6" w:rsidP="005B25E6">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11</w:t>
            </w:r>
          </w:p>
        </w:tc>
        <w:tc>
          <w:tcPr>
            <w:tcW w:w="601" w:type="pct"/>
            <w:tcBorders>
              <w:top w:val="single" w:sz="4" w:space="0" w:color="000000"/>
              <w:left w:val="single" w:sz="4" w:space="0" w:color="000000"/>
              <w:bottom w:val="single" w:sz="4" w:space="0" w:color="000000"/>
              <w:right w:val="single" w:sz="4" w:space="0" w:color="000000"/>
            </w:tcBorders>
          </w:tcPr>
          <w:p w14:paraId="48C7EB07" w14:textId="433331A7" w:rsidR="00AD2EE6" w:rsidRPr="00AD2EE6" w:rsidRDefault="00AD2EE6" w:rsidP="005B25E6">
            <w:pPr>
              <w:pStyle w:val="TableshapkaTABL"/>
              <w:rPr>
                <w:rFonts w:ascii="Times New Roman" w:hAnsi="Times New Roman" w:cs="Times New Roman"/>
                <w:w w:val="100"/>
                <w:sz w:val="20"/>
                <w:szCs w:val="20"/>
                <w:lang w:val="ru-RU"/>
              </w:rPr>
            </w:pPr>
            <w:r>
              <w:rPr>
                <w:rFonts w:ascii="Times New Roman" w:hAnsi="Times New Roman" w:cs="Times New Roman"/>
                <w:w w:val="100"/>
                <w:sz w:val="20"/>
                <w:szCs w:val="20"/>
                <w:lang w:val="ru-RU"/>
              </w:rPr>
              <w:t>12</w:t>
            </w:r>
          </w:p>
        </w:tc>
      </w:tr>
      <w:tr w:rsidR="00AD2EE6" w:rsidRPr="000C3CA1" w14:paraId="3F2371E0" w14:textId="38904AB4" w:rsidTr="00AD2EE6">
        <w:trPr>
          <w:trHeight w:val="60"/>
        </w:trPr>
        <w:tc>
          <w:tcPr>
            <w:tcW w:w="1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A23356" w14:textId="77777777" w:rsidR="00AD2EE6" w:rsidRPr="000C3CA1" w:rsidRDefault="00AD2EE6" w:rsidP="005B25E6">
            <w:pPr>
              <w:pStyle w:val="TableTABL"/>
              <w:jc w:val="center"/>
              <w:rPr>
                <w:rFonts w:ascii="Times New Roman" w:hAnsi="Times New Roman" w:cs="Times New Roman"/>
                <w:spacing w:val="0"/>
                <w:sz w:val="20"/>
                <w:szCs w:val="20"/>
              </w:rPr>
            </w:pPr>
            <w:r w:rsidRPr="000C3CA1">
              <w:rPr>
                <w:rFonts w:ascii="Times New Roman" w:hAnsi="Times New Roman" w:cs="Times New Roman"/>
                <w:spacing w:val="0"/>
                <w:sz w:val="20"/>
                <w:szCs w:val="20"/>
              </w:rPr>
              <w:t>1.</w:t>
            </w:r>
          </w:p>
        </w:tc>
        <w:tc>
          <w:tcPr>
            <w:tcW w:w="3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84894"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Голова ревізійної комісії</w:t>
            </w:r>
          </w:p>
        </w:tc>
        <w:tc>
          <w:tcPr>
            <w:tcW w:w="3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5238B"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Лозінська Валентина Федорівна</w:t>
            </w:r>
          </w:p>
        </w:tc>
        <w:tc>
          <w:tcPr>
            <w:tcW w:w="3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153CE"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w:t>
            </w:r>
          </w:p>
          <w:p w14:paraId="44DAD0FB" w14:textId="77777777" w:rsidR="00AD2EE6" w:rsidRPr="000C3CA1" w:rsidRDefault="00AD2EE6" w:rsidP="00450FC3">
            <w:pPr>
              <w:pStyle w:val="aff7"/>
              <w:suppressAutoHyphens/>
              <w:spacing w:line="240" w:lineRule="auto"/>
              <w:textAlignment w:val="auto"/>
              <w:rPr>
                <w:color w:val="auto"/>
                <w:sz w:val="20"/>
                <w:szCs w:val="20"/>
                <w:lang w:val="uk-UA"/>
              </w:rPr>
            </w:pP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016D6"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8C790"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1955</w:t>
            </w:r>
          </w:p>
        </w:tc>
        <w:tc>
          <w:tcPr>
            <w:tcW w:w="3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CC583"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Середня спеціальна</w:t>
            </w:r>
            <w:r w:rsidRPr="000C3CA1">
              <w:rPr>
                <w:rFonts w:ascii="Times New Roman" w:hAnsi="Times New Roman" w:cs="Times New Roman"/>
                <w:spacing w:val="0"/>
                <w:sz w:val="20"/>
                <w:szCs w:val="20"/>
              </w:rPr>
              <w:tab/>
            </w:r>
          </w:p>
        </w:tc>
        <w:tc>
          <w:tcPr>
            <w:tcW w:w="3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22981"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40</w:t>
            </w:r>
          </w:p>
        </w:tc>
        <w:tc>
          <w:tcPr>
            <w:tcW w:w="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EF787"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Пенсіонерка</w:t>
            </w:r>
          </w:p>
        </w:tc>
        <w:tc>
          <w:tcPr>
            <w:tcW w:w="5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AE2B0"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27.04.2018на 5 років</w:t>
            </w: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7624F"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Ні</w:t>
            </w:r>
          </w:p>
        </w:tc>
        <w:tc>
          <w:tcPr>
            <w:tcW w:w="601" w:type="pct"/>
            <w:tcBorders>
              <w:top w:val="single" w:sz="4" w:space="0" w:color="000000"/>
              <w:left w:val="single" w:sz="4" w:space="0" w:color="000000"/>
              <w:bottom w:val="single" w:sz="4" w:space="0" w:color="000000"/>
              <w:right w:val="single" w:sz="4" w:space="0" w:color="000000"/>
            </w:tcBorders>
          </w:tcPr>
          <w:p w14:paraId="128EA918" w14:textId="1E0499E1" w:rsidR="00AD2EE6" w:rsidRPr="00AD2EE6" w:rsidRDefault="00AD2EE6" w:rsidP="00AD2EE6">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r w:rsidR="00AD2EE6" w:rsidRPr="000C3CA1" w14:paraId="66FAE235" w14:textId="05F9BF0F" w:rsidTr="00AD2EE6">
        <w:trPr>
          <w:trHeight w:val="60"/>
        </w:trPr>
        <w:tc>
          <w:tcPr>
            <w:tcW w:w="1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D47DE8" w14:textId="77777777" w:rsidR="00AD2EE6" w:rsidRPr="000C3CA1" w:rsidRDefault="00AD2EE6" w:rsidP="005B25E6">
            <w:pPr>
              <w:pStyle w:val="TableTABL"/>
              <w:jc w:val="center"/>
              <w:rPr>
                <w:rFonts w:ascii="Times New Roman" w:hAnsi="Times New Roman" w:cs="Times New Roman"/>
                <w:spacing w:val="0"/>
                <w:sz w:val="20"/>
                <w:szCs w:val="20"/>
              </w:rPr>
            </w:pPr>
            <w:r w:rsidRPr="000C3CA1">
              <w:rPr>
                <w:rFonts w:ascii="Times New Roman" w:hAnsi="Times New Roman" w:cs="Times New Roman"/>
                <w:spacing w:val="0"/>
                <w:sz w:val="20"/>
                <w:szCs w:val="20"/>
              </w:rPr>
              <w:t>2.</w:t>
            </w:r>
          </w:p>
        </w:tc>
        <w:tc>
          <w:tcPr>
            <w:tcW w:w="3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F1DD2"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Член ревізійної комісії</w:t>
            </w:r>
          </w:p>
        </w:tc>
        <w:tc>
          <w:tcPr>
            <w:tcW w:w="3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57FABF"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Гусар Зіновій Антонович</w:t>
            </w:r>
          </w:p>
        </w:tc>
        <w:tc>
          <w:tcPr>
            <w:tcW w:w="3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0EFB9" w14:textId="77777777" w:rsidR="00AD2EE6"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 xml:space="preserve">******** </w:t>
            </w:r>
          </w:p>
          <w:p w14:paraId="7D3B5C28" w14:textId="6801D353" w:rsidR="00A9427B" w:rsidRPr="000C3CA1" w:rsidRDefault="00A9427B" w:rsidP="005B25E6">
            <w:pPr>
              <w:pStyle w:val="aff7"/>
              <w:suppressAutoHyphens/>
              <w:spacing w:line="240" w:lineRule="auto"/>
              <w:textAlignment w:val="auto"/>
              <w:rPr>
                <w:color w:val="auto"/>
                <w:sz w:val="20"/>
                <w:szCs w:val="20"/>
                <w:lang w:val="uk-UA"/>
              </w:rPr>
            </w:pP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B6483"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BEAB5"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1957</w:t>
            </w:r>
          </w:p>
        </w:tc>
        <w:tc>
          <w:tcPr>
            <w:tcW w:w="3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7D18F"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Середня спеціальна</w:t>
            </w:r>
          </w:p>
        </w:tc>
        <w:tc>
          <w:tcPr>
            <w:tcW w:w="3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F3072"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34</w:t>
            </w:r>
          </w:p>
        </w:tc>
        <w:tc>
          <w:tcPr>
            <w:tcW w:w="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2428F"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Пенсіонер</w:t>
            </w:r>
          </w:p>
        </w:tc>
        <w:tc>
          <w:tcPr>
            <w:tcW w:w="5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023D2"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27.04.2018на 5 років</w:t>
            </w: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AE7CA"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Ні</w:t>
            </w:r>
          </w:p>
        </w:tc>
        <w:tc>
          <w:tcPr>
            <w:tcW w:w="601" w:type="pct"/>
            <w:tcBorders>
              <w:top w:val="single" w:sz="4" w:space="0" w:color="000000"/>
              <w:left w:val="single" w:sz="4" w:space="0" w:color="000000"/>
              <w:bottom w:val="single" w:sz="4" w:space="0" w:color="000000"/>
              <w:right w:val="single" w:sz="4" w:space="0" w:color="000000"/>
            </w:tcBorders>
          </w:tcPr>
          <w:p w14:paraId="592364E9" w14:textId="77777777" w:rsidR="00AD2EE6" w:rsidRPr="000C3CA1" w:rsidRDefault="00AD2EE6" w:rsidP="005B25E6">
            <w:pPr>
              <w:pStyle w:val="TableTABL"/>
              <w:rPr>
                <w:rFonts w:ascii="Times New Roman" w:hAnsi="Times New Roman" w:cs="Times New Roman"/>
                <w:spacing w:val="0"/>
                <w:sz w:val="20"/>
                <w:szCs w:val="20"/>
              </w:rPr>
            </w:pPr>
          </w:p>
        </w:tc>
      </w:tr>
      <w:tr w:rsidR="00AD2EE6" w:rsidRPr="000C3CA1" w14:paraId="5A158884" w14:textId="3DE31CE8" w:rsidTr="00AD2EE6">
        <w:trPr>
          <w:trHeight w:val="60"/>
        </w:trPr>
        <w:tc>
          <w:tcPr>
            <w:tcW w:w="1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50370" w14:textId="77777777" w:rsidR="00AD2EE6" w:rsidRPr="000C3CA1" w:rsidRDefault="00AD2EE6" w:rsidP="005B25E6">
            <w:pPr>
              <w:pStyle w:val="TableTABL"/>
              <w:jc w:val="center"/>
              <w:rPr>
                <w:rFonts w:ascii="Times New Roman" w:hAnsi="Times New Roman" w:cs="Times New Roman"/>
                <w:spacing w:val="0"/>
                <w:sz w:val="20"/>
                <w:szCs w:val="20"/>
              </w:rPr>
            </w:pPr>
            <w:r w:rsidRPr="000C3CA1">
              <w:rPr>
                <w:rFonts w:ascii="Times New Roman" w:hAnsi="Times New Roman" w:cs="Times New Roman"/>
                <w:spacing w:val="0"/>
                <w:sz w:val="20"/>
                <w:szCs w:val="20"/>
              </w:rPr>
              <w:t>3.</w:t>
            </w:r>
          </w:p>
        </w:tc>
        <w:tc>
          <w:tcPr>
            <w:tcW w:w="3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1C704"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Член ревізійної комісії</w:t>
            </w:r>
          </w:p>
        </w:tc>
        <w:tc>
          <w:tcPr>
            <w:tcW w:w="3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CAA70"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Паламарчук Михайло Михайлович</w:t>
            </w:r>
          </w:p>
        </w:tc>
        <w:tc>
          <w:tcPr>
            <w:tcW w:w="3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35731"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 xml:space="preserve">******** </w:t>
            </w:r>
          </w:p>
          <w:p w14:paraId="75B4B7BB" w14:textId="2914FA5C" w:rsidR="00AD2EE6" w:rsidRPr="000C3CA1" w:rsidRDefault="00AD2EE6" w:rsidP="005B25E6">
            <w:pPr>
              <w:pStyle w:val="aff7"/>
              <w:suppressAutoHyphens/>
              <w:spacing w:line="240" w:lineRule="auto"/>
              <w:textAlignment w:val="auto"/>
              <w:rPr>
                <w:color w:val="auto"/>
                <w:sz w:val="20"/>
                <w:szCs w:val="20"/>
                <w:lang w:val="uk-UA"/>
              </w:rPr>
            </w:pP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98555" w14:textId="77777777" w:rsidR="00AD2EE6" w:rsidRPr="000C3CA1" w:rsidRDefault="00AD2EE6" w:rsidP="005B25E6">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CE637"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1960</w:t>
            </w:r>
          </w:p>
        </w:tc>
        <w:tc>
          <w:tcPr>
            <w:tcW w:w="3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8D21B"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 xml:space="preserve">Середня </w:t>
            </w:r>
          </w:p>
        </w:tc>
        <w:tc>
          <w:tcPr>
            <w:tcW w:w="3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10EAD"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40</w:t>
            </w:r>
          </w:p>
        </w:tc>
        <w:tc>
          <w:tcPr>
            <w:tcW w:w="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5CFDE1"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Пенсіонер</w:t>
            </w:r>
          </w:p>
        </w:tc>
        <w:tc>
          <w:tcPr>
            <w:tcW w:w="5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48478"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27.04.2018на 5 років</w:t>
            </w: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AC071" w14:textId="77777777" w:rsidR="00AD2EE6" w:rsidRPr="000C3CA1" w:rsidRDefault="00AD2EE6" w:rsidP="005B25E6">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Ні</w:t>
            </w:r>
          </w:p>
        </w:tc>
        <w:tc>
          <w:tcPr>
            <w:tcW w:w="601" w:type="pct"/>
            <w:tcBorders>
              <w:top w:val="single" w:sz="4" w:space="0" w:color="000000"/>
              <w:left w:val="single" w:sz="4" w:space="0" w:color="000000"/>
              <w:bottom w:val="single" w:sz="4" w:space="0" w:color="000000"/>
              <w:right w:val="single" w:sz="4" w:space="0" w:color="000000"/>
            </w:tcBorders>
          </w:tcPr>
          <w:p w14:paraId="4CD8B717" w14:textId="77777777" w:rsidR="00AD2EE6" w:rsidRPr="000C3CA1" w:rsidRDefault="00AD2EE6" w:rsidP="005B25E6">
            <w:pPr>
              <w:pStyle w:val="TableTABL"/>
              <w:rPr>
                <w:rFonts w:ascii="Times New Roman" w:hAnsi="Times New Roman" w:cs="Times New Roman"/>
                <w:spacing w:val="0"/>
                <w:sz w:val="20"/>
                <w:szCs w:val="20"/>
              </w:rPr>
            </w:pPr>
          </w:p>
        </w:tc>
      </w:tr>
    </w:tbl>
    <w:p w14:paraId="4A20682C" w14:textId="58493BEC" w:rsidR="00AD2EE6" w:rsidRDefault="00AD2EE6" w:rsidP="006E67CC">
      <w:pPr>
        <w:pStyle w:val="Ch63"/>
        <w:suppressAutoHyphens/>
        <w:spacing w:after="57"/>
        <w:ind w:firstLine="0"/>
        <w:rPr>
          <w:rFonts w:ascii="Times New Roman" w:hAnsi="Times New Roman" w:cs="Times New Roman"/>
          <w:b/>
          <w:bCs/>
          <w:w w:val="100"/>
          <w:sz w:val="24"/>
          <w:szCs w:val="24"/>
        </w:rPr>
      </w:pPr>
    </w:p>
    <w:p w14:paraId="4EB1770B" w14:textId="77777777" w:rsidR="00971188" w:rsidRPr="00FE0630" w:rsidRDefault="00971188" w:rsidP="00A9427B">
      <w:pPr>
        <w:pStyle w:val="Ch63"/>
        <w:suppressAutoHyphens/>
        <w:ind w:firstLine="0"/>
        <w:rPr>
          <w:rFonts w:ascii="Times New Roman" w:hAnsi="Times New Roman" w:cs="Times New Roman"/>
          <w:w w:val="100"/>
          <w:sz w:val="24"/>
          <w:szCs w:val="24"/>
        </w:rPr>
      </w:pPr>
    </w:p>
    <w:p w14:paraId="0930AD5A" w14:textId="77777777" w:rsidR="00971188" w:rsidRPr="00A9427B" w:rsidRDefault="00971188" w:rsidP="006E67CC">
      <w:pPr>
        <w:pStyle w:val="Ch63"/>
        <w:suppressAutoHyphens/>
        <w:spacing w:before="57"/>
        <w:ind w:firstLine="0"/>
        <w:rPr>
          <w:rStyle w:val="Bold"/>
          <w:rFonts w:ascii="Times New Roman" w:hAnsi="Times New Roman" w:cs="Times New Roman"/>
          <w:color w:val="A6A6A6" w:themeColor="background1" w:themeShade="A6"/>
          <w:w w:val="100"/>
          <w:sz w:val="24"/>
          <w:szCs w:val="24"/>
        </w:rPr>
      </w:pPr>
      <w:r w:rsidRPr="00A9427B">
        <w:rPr>
          <w:rStyle w:val="Bold"/>
          <w:rFonts w:ascii="Times New Roman" w:hAnsi="Times New Roman" w:cs="Times New Roman"/>
          <w:color w:val="A6A6A6" w:themeColor="background1" w:themeShade="A6"/>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55"/>
        <w:gridCol w:w="486"/>
        <w:gridCol w:w="1089"/>
        <w:gridCol w:w="993"/>
        <w:gridCol w:w="850"/>
        <w:gridCol w:w="1560"/>
        <w:gridCol w:w="1417"/>
        <w:gridCol w:w="1558"/>
        <w:gridCol w:w="987"/>
      </w:tblGrid>
      <w:tr w:rsidR="00A9427B" w:rsidRPr="00A9427B" w14:paraId="30FED998" w14:textId="74D5A5F4" w:rsidTr="001E26C2">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70CB2"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 xml:space="preserve">Дата призначення на посаду </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EC895"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Ім’я</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1AD48" w14:textId="344EC802"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РНОКПП</w:t>
            </w:r>
            <w:r w:rsidRPr="00A9427B">
              <w:rPr>
                <w:rFonts w:ascii="Times New Roman" w:hAnsi="Times New Roman" w:cs="Times New Roman"/>
                <w:color w:val="A6A6A6" w:themeColor="background1" w:themeShade="A6"/>
                <w:w w:val="100"/>
                <w:sz w:val="24"/>
                <w:szCs w:val="24"/>
                <w:vertAlign w:val="superscript"/>
              </w:rPr>
              <w:t>13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182FD" w14:textId="50E90BFF"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УНЗР</w:t>
            </w:r>
            <w:r w:rsidRPr="00A9427B">
              <w:rPr>
                <w:rFonts w:ascii="Times New Roman" w:hAnsi="Times New Roman" w:cs="Times New Roman"/>
                <w:color w:val="A6A6A6" w:themeColor="background1" w:themeShade="A6"/>
                <w:w w:val="100"/>
                <w:sz w:val="24"/>
                <w:szCs w:val="24"/>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B09F7"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FA0B58"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 xml:space="preserve">Повне найменування, ідентифікаційний код </w:t>
            </w:r>
            <w:r w:rsidRPr="00A9427B">
              <w:rPr>
                <w:rFonts w:ascii="Times New Roman" w:hAnsi="Times New Roman" w:cs="Times New Roman"/>
                <w:color w:val="A6A6A6" w:themeColor="background1" w:themeShade="A6"/>
                <w:w w:val="100"/>
                <w:sz w:val="24"/>
                <w:szCs w:val="24"/>
              </w:rPr>
              <w:br/>
              <w:t xml:space="preserve">юридичної особи та посада, </w:t>
            </w:r>
            <w:r w:rsidRPr="00A9427B">
              <w:rPr>
                <w:rFonts w:ascii="Times New Roman" w:hAnsi="Times New Roman" w:cs="Times New Roman"/>
                <w:color w:val="A6A6A6" w:themeColor="background1" w:themeShade="A6"/>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1F4CE"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 xml:space="preserve">Непогашена судимість за корисливі та посадові злочини </w:t>
            </w:r>
            <w:r w:rsidRPr="00A9427B">
              <w:rPr>
                <w:rFonts w:ascii="Times New Roman" w:hAnsi="Times New Roman" w:cs="Times New Roman"/>
                <w:color w:val="A6A6A6" w:themeColor="background1" w:themeShade="A6"/>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694167"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 xml:space="preserve">Контактні дані </w:t>
            </w:r>
            <w:r w:rsidRPr="00A9427B">
              <w:rPr>
                <w:rFonts w:ascii="Times New Roman" w:hAnsi="Times New Roman" w:cs="Times New Roman"/>
                <w:color w:val="A6A6A6" w:themeColor="background1" w:themeShade="A6"/>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14:paraId="434C8AFC" w14:textId="0B6B0AE3"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Стать (чоловіча/жіноча) (ч/ж)</w:t>
            </w:r>
          </w:p>
        </w:tc>
      </w:tr>
      <w:tr w:rsidR="00A9427B" w:rsidRPr="00A9427B" w14:paraId="0F87F690" w14:textId="6A7CBD6F"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EE7981"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1</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B8292C"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058A0"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24AB38"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96CEA"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44A97"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E46D1"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F9019"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14:paraId="4E7C4E00" w14:textId="7AB783ED"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9</w:t>
            </w:r>
          </w:p>
        </w:tc>
      </w:tr>
      <w:tr w:rsidR="00A9427B" w:rsidRPr="00A9427B" w14:paraId="2E434E97" w14:textId="11C92773"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A9FDE" w14:textId="77777777" w:rsidR="005F55A7" w:rsidRPr="00A9427B" w:rsidRDefault="005F55A7" w:rsidP="005F55A7">
            <w:pPr>
              <w:pStyle w:val="TableTABL"/>
              <w:rPr>
                <w:rFonts w:ascii="Times New Roman" w:hAnsi="Times New Roman" w:cs="Times New Roman"/>
                <w:color w:val="A6A6A6" w:themeColor="background1" w:themeShade="A6"/>
                <w:spacing w:val="0"/>
                <w:sz w:val="24"/>
                <w:szCs w:val="24"/>
              </w:rPr>
            </w:pPr>
          </w:p>
        </w:tc>
        <w:tc>
          <w:tcPr>
            <w:tcW w:w="2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3F246" w14:textId="77777777" w:rsidR="005F55A7" w:rsidRPr="00A9427B" w:rsidRDefault="005F55A7" w:rsidP="005F55A7">
            <w:pPr>
              <w:pStyle w:val="TableTABL"/>
              <w:rPr>
                <w:rFonts w:ascii="Times New Roman" w:hAnsi="Times New Roman" w:cs="Times New Roman"/>
                <w:color w:val="A6A6A6" w:themeColor="background1" w:themeShade="A6"/>
                <w:spacing w:val="0"/>
                <w:sz w:val="24"/>
                <w:szCs w:val="24"/>
              </w:rPr>
            </w:pPr>
          </w:p>
        </w:tc>
        <w:tc>
          <w:tcPr>
            <w:tcW w:w="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22D30"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C6865"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DE25A"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1739C"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CE424"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902F6" w14:textId="77777777" w:rsidR="005F55A7" w:rsidRPr="00A9427B" w:rsidRDefault="005F55A7" w:rsidP="005F55A7">
            <w:pPr>
              <w:pStyle w:val="TableTABL"/>
              <w:rPr>
                <w:rFonts w:ascii="Times New Roman" w:hAnsi="Times New Roman" w:cs="Times New Roman"/>
                <w:color w:val="A6A6A6" w:themeColor="background1" w:themeShade="A6"/>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6CFB2B42" w14:textId="77777777" w:rsidR="005F55A7" w:rsidRPr="00A9427B" w:rsidRDefault="005F55A7" w:rsidP="005F55A7">
            <w:pPr>
              <w:pStyle w:val="TableTABL"/>
              <w:rPr>
                <w:rFonts w:ascii="Times New Roman" w:hAnsi="Times New Roman" w:cs="Times New Roman"/>
                <w:color w:val="A6A6A6" w:themeColor="background1" w:themeShade="A6"/>
                <w:spacing w:val="0"/>
                <w:sz w:val="24"/>
                <w:szCs w:val="24"/>
              </w:rPr>
            </w:pPr>
          </w:p>
        </w:tc>
      </w:tr>
    </w:tbl>
    <w:p w14:paraId="672ACBAC" w14:textId="77777777" w:rsidR="00971188" w:rsidRDefault="00971188" w:rsidP="006E67CC">
      <w:pPr>
        <w:pStyle w:val="Ch63"/>
        <w:suppressAutoHyphens/>
        <w:rPr>
          <w:rFonts w:ascii="Times New Roman" w:hAnsi="Times New Roman" w:cs="Times New Roman"/>
          <w:w w:val="100"/>
          <w:sz w:val="24"/>
          <w:szCs w:val="24"/>
        </w:rPr>
      </w:pPr>
    </w:p>
    <w:p w14:paraId="71466FAE" w14:textId="77777777" w:rsidR="00A9427B" w:rsidRPr="000C3CA1" w:rsidRDefault="00A9427B" w:rsidP="00A9427B">
      <w:pPr>
        <w:pStyle w:val="Ch63"/>
        <w:suppressAutoHyphens/>
        <w:rPr>
          <w:rFonts w:ascii="Times New Roman" w:hAnsi="Times New Roman" w:cs="Times New Roman"/>
          <w:w w:val="100"/>
          <w:sz w:val="24"/>
          <w:szCs w:val="24"/>
        </w:rPr>
      </w:pPr>
    </w:p>
    <w:p w14:paraId="36375867" w14:textId="77777777" w:rsidR="00A9427B" w:rsidRPr="000C3CA1" w:rsidRDefault="00A9427B" w:rsidP="00A9427B">
      <w:pPr>
        <w:pStyle w:val="Ch63"/>
        <w:suppressAutoHyphens/>
        <w:spacing w:before="57"/>
        <w:ind w:firstLine="0"/>
        <w:rPr>
          <w:rStyle w:val="Bold"/>
          <w:rFonts w:ascii="Times New Roman" w:hAnsi="Times New Roman" w:cs="Times New Roman"/>
          <w:color w:val="auto"/>
          <w:w w:val="100"/>
          <w:sz w:val="24"/>
          <w:szCs w:val="24"/>
        </w:rPr>
      </w:pPr>
      <w:r w:rsidRPr="000C3CA1">
        <w:rPr>
          <w:rStyle w:val="Bold"/>
          <w:rFonts w:ascii="Times New Roman" w:hAnsi="Times New Roman" w:cs="Times New Roman"/>
          <w:color w:val="auto"/>
          <w:w w:val="100"/>
          <w:sz w:val="24"/>
          <w:szCs w:val="24"/>
        </w:rPr>
        <w:t>Інформація щодо володіння посадовими особами акціями особи</w:t>
      </w:r>
    </w:p>
    <w:tbl>
      <w:tblPr>
        <w:tblW w:w="5000" w:type="pct"/>
        <w:tblLayout w:type="fixed"/>
        <w:tblCellMar>
          <w:left w:w="0" w:type="dxa"/>
          <w:right w:w="0" w:type="dxa"/>
        </w:tblCellMar>
        <w:tblLook w:val="0000" w:firstRow="0" w:lastRow="0" w:firstColumn="0" w:lastColumn="0" w:noHBand="0" w:noVBand="0"/>
      </w:tblPr>
      <w:tblGrid>
        <w:gridCol w:w="403"/>
        <w:gridCol w:w="1313"/>
        <w:gridCol w:w="1354"/>
        <w:gridCol w:w="1260"/>
        <w:gridCol w:w="871"/>
        <w:gridCol w:w="1075"/>
        <w:gridCol w:w="1431"/>
        <w:gridCol w:w="926"/>
        <w:gridCol w:w="1562"/>
      </w:tblGrid>
      <w:tr w:rsidR="00A9427B" w:rsidRPr="000C3CA1" w14:paraId="2200E62B" w14:textId="77777777" w:rsidTr="005B25E6">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473A5E"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 xml:space="preserve">№ </w:t>
            </w:r>
            <w:r w:rsidRPr="000C3CA1">
              <w:rPr>
                <w:rFonts w:ascii="Times New Roman" w:hAnsi="Times New Roman" w:cs="Times New Roman"/>
                <w:color w:val="auto"/>
                <w:w w:val="100"/>
                <w:sz w:val="24"/>
                <w:szCs w:val="24"/>
              </w:rPr>
              <w:lastRenderedPageBreak/>
              <w:t>з/п</w:t>
            </w:r>
          </w:p>
        </w:tc>
        <w:tc>
          <w:tcPr>
            <w:tcW w:w="6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96DE8C"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lastRenderedPageBreak/>
              <w:t>Посада</w:t>
            </w:r>
          </w:p>
        </w:tc>
        <w:tc>
          <w:tcPr>
            <w:tcW w:w="66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475C1"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Ім’я</w:t>
            </w:r>
          </w:p>
        </w:tc>
        <w:tc>
          <w:tcPr>
            <w:tcW w:w="61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863F3C"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РНОКПП</w:t>
            </w:r>
          </w:p>
          <w:p w14:paraId="6134BDA2"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vertAlign w:val="superscript"/>
              </w:rPr>
              <w:lastRenderedPageBreak/>
              <w:t>13</w:t>
            </w:r>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5BCBB7"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lastRenderedPageBreak/>
              <w:t>УНЗР</w:t>
            </w:r>
            <w:r w:rsidRPr="000C3CA1">
              <w:rPr>
                <w:rFonts w:ascii="Times New Roman" w:hAnsi="Times New Roman" w:cs="Times New Roman"/>
                <w:color w:val="auto"/>
                <w:w w:val="100"/>
                <w:sz w:val="24"/>
                <w:szCs w:val="24"/>
                <w:vertAlign w:val="superscript"/>
              </w:rPr>
              <w:t>14</w:t>
            </w:r>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2F97B"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 xml:space="preserve">Кількість </w:t>
            </w:r>
            <w:r w:rsidRPr="000C3CA1">
              <w:rPr>
                <w:rFonts w:ascii="Times New Roman" w:hAnsi="Times New Roman" w:cs="Times New Roman"/>
                <w:color w:val="auto"/>
                <w:w w:val="100"/>
                <w:sz w:val="24"/>
                <w:szCs w:val="24"/>
              </w:rPr>
              <w:lastRenderedPageBreak/>
              <w:t>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49C0E4"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lastRenderedPageBreak/>
              <w:t xml:space="preserve">Від </w:t>
            </w:r>
            <w:r w:rsidRPr="000C3CA1">
              <w:rPr>
                <w:rFonts w:ascii="Times New Roman" w:hAnsi="Times New Roman" w:cs="Times New Roman"/>
                <w:color w:val="auto"/>
                <w:w w:val="100"/>
                <w:sz w:val="24"/>
                <w:szCs w:val="24"/>
              </w:rPr>
              <w:lastRenderedPageBreak/>
              <w:t>загальної кількості акцій (у відсотках)</w:t>
            </w:r>
          </w:p>
        </w:tc>
        <w:tc>
          <w:tcPr>
            <w:tcW w:w="122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79E989"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lastRenderedPageBreak/>
              <w:t xml:space="preserve">Кількість за типами </w:t>
            </w:r>
            <w:r w:rsidRPr="000C3CA1">
              <w:rPr>
                <w:rFonts w:ascii="Times New Roman" w:hAnsi="Times New Roman" w:cs="Times New Roman"/>
                <w:color w:val="auto"/>
                <w:w w:val="100"/>
                <w:sz w:val="24"/>
                <w:szCs w:val="24"/>
              </w:rPr>
              <w:lastRenderedPageBreak/>
              <w:t>акцій, шт.</w:t>
            </w:r>
          </w:p>
        </w:tc>
      </w:tr>
      <w:tr w:rsidR="00A9427B" w:rsidRPr="000C3CA1" w14:paraId="7BE80EF9" w14:textId="77777777" w:rsidTr="005B25E6">
        <w:trPr>
          <w:trHeight w:val="113"/>
        </w:trPr>
        <w:tc>
          <w:tcPr>
            <w:tcW w:w="198" w:type="pct"/>
            <w:vMerge/>
            <w:tcBorders>
              <w:top w:val="single" w:sz="4" w:space="0" w:color="000000"/>
              <w:left w:val="single" w:sz="4" w:space="0" w:color="000000"/>
              <w:bottom w:val="single" w:sz="4" w:space="0" w:color="000000"/>
              <w:right w:val="single" w:sz="4" w:space="0" w:color="000000"/>
            </w:tcBorders>
          </w:tcPr>
          <w:p w14:paraId="178AB858" w14:textId="77777777" w:rsidR="00A9427B" w:rsidRPr="000C3CA1" w:rsidRDefault="00A9427B" w:rsidP="005B25E6">
            <w:pPr>
              <w:pStyle w:val="aff7"/>
              <w:suppressAutoHyphens/>
              <w:spacing w:line="240" w:lineRule="auto"/>
              <w:textAlignment w:val="auto"/>
              <w:rPr>
                <w:color w:val="auto"/>
                <w:lang w:val="uk-UA"/>
              </w:rPr>
            </w:pPr>
          </w:p>
        </w:tc>
        <w:tc>
          <w:tcPr>
            <w:tcW w:w="644" w:type="pct"/>
            <w:vMerge/>
            <w:tcBorders>
              <w:top w:val="single" w:sz="4" w:space="0" w:color="000000"/>
              <w:left w:val="single" w:sz="4" w:space="0" w:color="000000"/>
              <w:bottom w:val="single" w:sz="4" w:space="0" w:color="000000"/>
              <w:right w:val="single" w:sz="4" w:space="0" w:color="000000"/>
            </w:tcBorders>
          </w:tcPr>
          <w:p w14:paraId="3FCECEB4" w14:textId="77777777" w:rsidR="00A9427B" w:rsidRPr="000C3CA1" w:rsidRDefault="00A9427B" w:rsidP="005B25E6">
            <w:pPr>
              <w:pStyle w:val="aff7"/>
              <w:suppressAutoHyphens/>
              <w:spacing w:line="240" w:lineRule="auto"/>
              <w:textAlignment w:val="auto"/>
              <w:rPr>
                <w:color w:val="auto"/>
                <w:lang w:val="uk-UA"/>
              </w:rPr>
            </w:pPr>
          </w:p>
        </w:tc>
        <w:tc>
          <w:tcPr>
            <w:tcW w:w="664" w:type="pct"/>
            <w:vMerge/>
            <w:tcBorders>
              <w:top w:val="single" w:sz="4" w:space="0" w:color="000000"/>
              <w:left w:val="single" w:sz="4" w:space="0" w:color="000000"/>
              <w:bottom w:val="single" w:sz="4" w:space="0" w:color="000000"/>
              <w:right w:val="single" w:sz="4" w:space="0" w:color="000000"/>
            </w:tcBorders>
          </w:tcPr>
          <w:p w14:paraId="7BDC94D9" w14:textId="77777777" w:rsidR="00A9427B" w:rsidRPr="000C3CA1" w:rsidRDefault="00A9427B" w:rsidP="005B25E6">
            <w:pPr>
              <w:pStyle w:val="aff7"/>
              <w:suppressAutoHyphens/>
              <w:spacing w:line="240" w:lineRule="auto"/>
              <w:textAlignment w:val="auto"/>
              <w:rPr>
                <w:color w:val="auto"/>
                <w:lang w:val="uk-UA"/>
              </w:rPr>
            </w:pPr>
          </w:p>
        </w:tc>
        <w:tc>
          <w:tcPr>
            <w:tcW w:w="618" w:type="pct"/>
            <w:vMerge/>
            <w:tcBorders>
              <w:top w:val="single" w:sz="4" w:space="0" w:color="000000"/>
              <w:left w:val="single" w:sz="4" w:space="0" w:color="000000"/>
              <w:bottom w:val="single" w:sz="4" w:space="0" w:color="000000"/>
              <w:right w:val="single" w:sz="4" w:space="0" w:color="000000"/>
            </w:tcBorders>
          </w:tcPr>
          <w:p w14:paraId="58473148" w14:textId="77777777" w:rsidR="00A9427B" w:rsidRPr="000C3CA1" w:rsidRDefault="00A9427B" w:rsidP="005B25E6">
            <w:pPr>
              <w:pStyle w:val="aff7"/>
              <w:suppressAutoHyphens/>
              <w:spacing w:line="240" w:lineRule="auto"/>
              <w:textAlignment w:val="auto"/>
              <w:rPr>
                <w:color w:val="auto"/>
                <w:lang w:val="uk-UA"/>
              </w:rPr>
            </w:pPr>
          </w:p>
        </w:tc>
        <w:tc>
          <w:tcPr>
            <w:tcW w:w="427" w:type="pct"/>
            <w:vMerge/>
            <w:tcBorders>
              <w:top w:val="single" w:sz="4" w:space="0" w:color="000000"/>
              <w:left w:val="single" w:sz="4" w:space="0" w:color="000000"/>
              <w:bottom w:val="single" w:sz="4" w:space="0" w:color="000000"/>
              <w:right w:val="single" w:sz="4" w:space="0" w:color="000000"/>
            </w:tcBorders>
          </w:tcPr>
          <w:p w14:paraId="3E3A7917" w14:textId="77777777" w:rsidR="00A9427B" w:rsidRPr="000C3CA1" w:rsidRDefault="00A9427B" w:rsidP="005B25E6">
            <w:pPr>
              <w:pStyle w:val="aff7"/>
              <w:suppressAutoHyphens/>
              <w:spacing w:line="240" w:lineRule="auto"/>
              <w:textAlignment w:val="auto"/>
              <w:rPr>
                <w:color w:val="auto"/>
                <w:lang w:val="uk-UA"/>
              </w:rPr>
            </w:pPr>
          </w:p>
        </w:tc>
        <w:tc>
          <w:tcPr>
            <w:tcW w:w="527" w:type="pct"/>
            <w:vMerge/>
            <w:tcBorders>
              <w:top w:val="single" w:sz="4" w:space="0" w:color="000000"/>
              <w:left w:val="single" w:sz="4" w:space="0" w:color="000000"/>
              <w:bottom w:val="single" w:sz="4" w:space="0" w:color="000000"/>
              <w:right w:val="single" w:sz="4" w:space="0" w:color="000000"/>
            </w:tcBorders>
          </w:tcPr>
          <w:p w14:paraId="64442A57" w14:textId="77777777" w:rsidR="00A9427B" w:rsidRPr="000C3CA1" w:rsidRDefault="00A9427B" w:rsidP="005B25E6">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26193448" w14:textId="77777777" w:rsidR="00A9427B" w:rsidRPr="000C3CA1" w:rsidRDefault="00A9427B" w:rsidP="005B25E6">
            <w:pPr>
              <w:pStyle w:val="aff7"/>
              <w:suppressAutoHyphens/>
              <w:spacing w:line="240" w:lineRule="auto"/>
              <w:textAlignment w:val="auto"/>
              <w:rPr>
                <w:color w:val="auto"/>
                <w:lang w:val="uk-UA"/>
              </w:rPr>
            </w:pP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F77E7B"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прості 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C03BC"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привілейовані іменні</w:t>
            </w:r>
          </w:p>
        </w:tc>
      </w:tr>
      <w:tr w:rsidR="00A9427B" w:rsidRPr="000C3CA1" w14:paraId="7BBBA6D3" w14:textId="77777777" w:rsidTr="005B25E6">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9351D5"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1</w:t>
            </w: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B71717"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2</w:t>
            </w:r>
          </w:p>
        </w:tc>
        <w:tc>
          <w:tcPr>
            <w:tcW w:w="6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FDCED5"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3</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F4966C"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3B8D4B"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A84AD8"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4BF6B8"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7</w:t>
            </w: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44B7CE"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8</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4C0DD6" w14:textId="77777777" w:rsidR="00A9427B" w:rsidRPr="000C3CA1" w:rsidRDefault="00A9427B" w:rsidP="005B25E6">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9</w:t>
            </w:r>
          </w:p>
        </w:tc>
      </w:tr>
      <w:tr w:rsidR="00A9427B" w:rsidRPr="000C3CA1" w14:paraId="44186367" w14:textId="77777777" w:rsidTr="005B25E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BF5EB" w14:textId="77777777" w:rsidR="00A9427B" w:rsidRPr="000C3CA1" w:rsidRDefault="00A9427B" w:rsidP="005B25E6">
            <w:pPr>
              <w:pStyle w:val="aff7"/>
              <w:suppressAutoHyphens/>
              <w:spacing w:line="240" w:lineRule="auto"/>
              <w:jc w:val="center"/>
              <w:textAlignment w:val="auto"/>
              <w:rPr>
                <w:color w:val="auto"/>
                <w:lang w:val="uk-UA"/>
              </w:rPr>
            </w:pPr>
            <w:r w:rsidRPr="000C3CA1">
              <w:rPr>
                <w:color w:val="auto"/>
                <w:lang w:val="uk-UA"/>
              </w:rPr>
              <w:t>1.</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62F95"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Голова наглядової ради</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C4097"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Лозінська Інна Леонідівна</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6DC6A" w14:textId="77777777" w:rsidR="00A9427B" w:rsidRPr="000C3CA1" w:rsidRDefault="00A9427B" w:rsidP="005B25E6">
            <w:pPr>
              <w:pStyle w:val="aff7"/>
              <w:suppressAutoHyphens/>
              <w:spacing w:line="240" w:lineRule="auto"/>
              <w:rPr>
                <w:color w:val="auto"/>
                <w:lang w:val="uk-UA"/>
              </w:rPr>
            </w:pPr>
            <w:r w:rsidRPr="000C3CA1">
              <w:rPr>
                <w:color w:val="auto"/>
                <w:lang w:val="uk-UA"/>
              </w:rPr>
              <w:t>********</w:t>
            </w:r>
          </w:p>
          <w:p w14:paraId="65329623" w14:textId="24D561C8" w:rsidR="00A9427B" w:rsidRPr="000C3CA1" w:rsidRDefault="00A9427B" w:rsidP="005B25E6">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6AF6E" w14:textId="77777777" w:rsidR="00A9427B" w:rsidRPr="000C3CA1" w:rsidRDefault="00A9427B" w:rsidP="005B25E6">
            <w:pPr>
              <w:pStyle w:val="aff7"/>
              <w:suppressAutoHyphens/>
              <w:spacing w:line="240" w:lineRule="auto"/>
              <w:textAlignment w:val="auto"/>
              <w:rPr>
                <w:color w:val="auto"/>
                <w:lang w:val="uk-UA"/>
              </w:rPr>
            </w:pPr>
            <w:r w:rsidRPr="000C3CA1">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4EC52"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885</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AEC11"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1.893534</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F1FB1"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885</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FA923"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w:t>
            </w:r>
          </w:p>
        </w:tc>
      </w:tr>
      <w:tr w:rsidR="00A9427B" w:rsidRPr="000C3CA1" w14:paraId="2D4EF43A" w14:textId="77777777" w:rsidTr="005B25E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A4F64" w14:textId="77777777" w:rsidR="00A9427B" w:rsidRPr="000C3CA1" w:rsidRDefault="00A9427B" w:rsidP="005B25E6">
            <w:pPr>
              <w:pStyle w:val="aff7"/>
              <w:suppressAutoHyphens/>
              <w:spacing w:line="240" w:lineRule="auto"/>
              <w:jc w:val="center"/>
              <w:textAlignment w:val="auto"/>
              <w:rPr>
                <w:color w:val="auto"/>
                <w:lang w:val="uk-UA"/>
              </w:rPr>
            </w:pPr>
            <w:r w:rsidRPr="000C3CA1">
              <w:rPr>
                <w:color w:val="auto"/>
                <w:lang w:val="uk-UA"/>
              </w:rPr>
              <w:t>2.</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49B85"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Член наглядової ради</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F489B"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Зелінська Лариса Вікторівна</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155EC" w14:textId="77777777" w:rsidR="00A9427B" w:rsidRPr="000C3CA1" w:rsidRDefault="00A9427B" w:rsidP="005B25E6">
            <w:pPr>
              <w:pStyle w:val="aff7"/>
              <w:suppressAutoHyphens/>
              <w:spacing w:line="240" w:lineRule="auto"/>
              <w:textAlignment w:val="auto"/>
              <w:rPr>
                <w:color w:val="auto"/>
                <w:lang w:val="uk-UA"/>
              </w:rPr>
            </w:pPr>
            <w:r w:rsidRPr="000C3CA1">
              <w:rPr>
                <w:color w:val="auto"/>
                <w:lang w:val="uk-UA"/>
              </w:rPr>
              <w:t xml:space="preserve">******** </w:t>
            </w:r>
          </w:p>
          <w:p w14:paraId="155A2311" w14:textId="2914FEA3" w:rsidR="00A9427B" w:rsidRPr="000C3CA1" w:rsidRDefault="00A9427B" w:rsidP="005B25E6">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FFEF8" w14:textId="77777777" w:rsidR="00A9427B" w:rsidRPr="000C3CA1" w:rsidRDefault="00A9427B" w:rsidP="005B25E6">
            <w:pPr>
              <w:pStyle w:val="aff7"/>
              <w:suppressAutoHyphens/>
              <w:spacing w:line="240" w:lineRule="auto"/>
              <w:textAlignment w:val="auto"/>
              <w:rPr>
                <w:color w:val="auto"/>
                <w:lang w:val="uk-UA"/>
              </w:rPr>
            </w:pPr>
            <w:r w:rsidRPr="000C3CA1">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547FD"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42</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76ADD"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0.089863</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B4B5F"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42</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73FFE"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w:t>
            </w:r>
          </w:p>
        </w:tc>
      </w:tr>
      <w:tr w:rsidR="00A9427B" w:rsidRPr="000C3CA1" w14:paraId="7B51BF2E" w14:textId="77777777" w:rsidTr="005B25E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C1FB3" w14:textId="77777777" w:rsidR="00A9427B" w:rsidRPr="000C3CA1" w:rsidRDefault="00A9427B" w:rsidP="005B25E6">
            <w:pPr>
              <w:pStyle w:val="aff7"/>
              <w:suppressAutoHyphens/>
              <w:spacing w:line="240" w:lineRule="auto"/>
              <w:jc w:val="center"/>
              <w:textAlignment w:val="auto"/>
              <w:rPr>
                <w:color w:val="auto"/>
                <w:lang w:val="uk-UA"/>
              </w:rPr>
            </w:pPr>
            <w:r w:rsidRPr="000C3CA1">
              <w:rPr>
                <w:color w:val="auto"/>
                <w:lang w:val="uk-UA"/>
              </w:rPr>
              <w:t>3.</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8EC93"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Голова правління</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86F02"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Лозінський Денис Вікторович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794FD" w14:textId="77777777" w:rsidR="00A9427B" w:rsidRPr="000C3CA1" w:rsidRDefault="00A9427B" w:rsidP="005B25E6">
            <w:pPr>
              <w:pStyle w:val="aff7"/>
              <w:suppressAutoHyphens/>
              <w:spacing w:line="240" w:lineRule="auto"/>
              <w:rPr>
                <w:color w:val="auto"/>
                <w:lang w:val="uk-UA"/>
              </w:rPr>
            </w:pPr>
            <w:r w:rsidRPr="000C3CA1">
              <w:rPr>
                <w:color w:val="auto"/>
                <w:lang w:val="uk-UA"/>
              </w:rPr>
              <w:t>********</w:t>
            </w:r>
          </w:p>
          <w:p w14:paraId="152B9218" w14:textId="257989E9" w:rsidR="00A9427B" w:rsidRPr="000C3CA1" w:rsidRDefault="00A9427B" w:rsidP="005B25E6">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05093" w14:textId="77777777" w:rsidR="00A9427B" w:rsidRPr="000C3CA1" w:rsidRDefault="00A9427B" w:rsidP="005B25E6">
            <w:pPr>
              <w:pStyle w:val="aff7"/>
              <w:suppressAutoHyphens/>
              <w:spacing w:line="240" w:lineRule="auto"/>
              <w:textAlignment w:val="auto"/>
              <w:rPr>
                <w:color w:val="auto"/>
                <w:lang w:val="uk-UA"/>
              </w:rPr>
            </w:pPr>
            <w:r w:rsidRPr="000C3CA1">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FF78A"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15762</w:t>
            </w:r>
            <w:r w:rsidRPr="000C3CA1">
              <w:rPr>
                <w:rFonts w:ascii="Times New Roman" w:hAnsi="Times New Roman" w:cs="Times New Roman"/>
                <w:color w:val="auto"/>
                <w:spacing w:val="0"/>
                <w:sz w:val="24"/>
                <w:szCs w:val="24"/>
              </w:rPr>
              <w:tab/>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81E54"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33.724164</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07B5E"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15762</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9B2EA"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w:t>
            </w:r>
          </w:p>
        </w:tc>
      </w:tr>
      <w:tr w:rsidR="00A9427B" w:rsidRPr="000C3CA1" w14:paraId="4C93E4E6" w14:textId="77777777" w:rsidTr="005B25E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03170" w14:textId="77777777" w:rsidR="00A9427B" w:rsidRPr="000C3CA1" w:rsidRDefault="00A9427B" w:rsidP="005B25E6">
            <w:pPr>
              <w:pStyle w:val="aff7"/>
              <w:suppressAutoHyphens/>
              <w:spacing w:line="240" w:lineRule="auto"/>
              <w:jc w:val="center"/>
              <w:textAlignment w:val="auto"/>
              <w:rPr>
                <w:color w:val="auto"/>
                <w:lang w:val="uk-UA"/>
              </w:rPr>
            </w:pPr>
            <w:r w:rsidRPr="000C3CA1">
              <w:rPr>
                <w:color w:val="auto"/>
                <w:lang w:val="uk-UA"/>
              </w:rPr>
              <w:t>4.</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5548E"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Член Правління</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98E46"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Зелінський Дмитро Миколайович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3E03C" w14:textId="77777777" w:rsidR="00A9427B" w:rsidRPr="000C3CA1" w:rsidRDefault="00A9427B" w:rsidP="005B25E6">
            <w:pPr>
              <w:pStyle w:val="aff7"/>
              <w:suppressAutoHyphens/>
              <w:spacing w:line="240" w:lineRule="auto"/>
              <w:rPr>
                <w:color w:val="auto"/>
                <w:lang w:val="uk-UA"/>
              </w:rPr>
            </w:pPr>
            <w:r w:rsidRPr="000C3CA1">
              <w:rPr>
                <w:color w:val="auto"/>
                <w:lang w:val="uk-UA"/>
              </w:rPr>
              <w:t xml:space="preserve">******** </w:t>
            </w:r>
          </w:p>
          <w:p w14:paraId="02AE183F" w14:textId="42AC6931" w:rsidR="00A9427B" w:rsidRPr="000C3CA1" w:rsidRDefault="00A9427B" w:rsidP="005B25E6">
            <w:pPr>
              <w:pStyle w:val="aff7"/>
              <w:suppressAutoHyphens/>
              <w:spacing w:line="240" w:lineRule="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4D012" w14:textId="77777777" w:rsidR="00A9427B" w:rsidRPr="000C3CA1" w:rsidRDefault="00A9427B" w:rsidP="005B25E6">
            <w:pPr>
              <w:pStyle w:val="aff7"/>
              <w:suppressAutoHyphens/>
              <w:spacing w:line="240" w:lineRule="auto"/>
              <w:textAlignment w:val="auto"/>
              <w:rPr>
                <w:color w:val="auto"/>
                <w:lang w:val="uk-UA"/>
              </w:rPr>
            </w:pPr>
            <w:r w:rsidRPr="000C3CA1">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F42AB"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3143</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D7BE8"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6.724721</w:t>
            </w:r>
            <w:r w:rsidRPr="000C3CA1">
              <w:rPr>
                <w:rFonts w:ascii="Times New Roman" w:hAnsi="Times New Roman" w:cs="Times New Roman"/>
                <w:color w:val="auto"/>
                <w:spacing w:val="0"/>
                <w:sz w:val="24"/>
                <w:szCs w:val="24"/>
              </w:rPr>
              <w:tab/>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72855"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3143</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30F6F"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w:t>
            </w:r>
          </w:p>
        </w:tc>
      </w:tr>
      <w:tr w:rsidR="00A9427B" w:rsidRPr="000C3CA1" w14:paraId="7572498C" w14:textId="77777777" w:rsidTr="005B25E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121A5" w14:textId="77777777" w:rsidR="00A9427B" w:rsidRPr="000C3CA1" w:rsidRDefault="00A9427B" w:rsidP="005B25E6">
            <w:pPr>
              <w:pStyle w:val="aff7"/>
              <w:suppressAutoHyphens/>
              <w:spacing w:line="240" w:lineRule="auto"/>
              <w:jc w:val="center"/>
              <w:textAlignment w:val="auto"/>
              <w:rPr>
                <w:color w:val="auto"/>
                <w:lang w:val="uk-UA"/>
              </w:rPr>
            </w:pPr>
            <w:r w:rsidRPr="000C3CA1">
              <w:rPr>
                <w:color w:val="auto"/>
                <w:lang w:val="uk-UA"/>
              </w:rPr>
              <w:t>5.</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4ABD4"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Голова ревізійної комісії</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0CBA4"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Лозінська Валентина Федорівна</w:t>
            </w:r>
            <w:r w:rsidRPr="000C3CA1">
              <w:rPr>
                <w:rFonts w:ascii="Times New Roman" w:hAnsi="Times New Roman" w:cs="Times New Roman"/>
                <w:color w:val="auto"/>
                <w:spacing w:val="0"/>
                <w:sz w:val="24"/>
                <w:szCs w:val="24"/>
              </w:rPr>
              <w:tab/>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13483" w14:textId="77777777" w:rsidR="00A9427B" w:rsidRPr="000C3CA1" w:rsidRDefault="00A9427B" w:rsidP="005B25E6">
            <w:pPr>
              <w:pStyle w:val="aff7"/>
              <w:suppressAutoHyphens/>
              <w:spacing w:line="240" w:lineRule="auto"/>
              <w:rPr>
                <w:color w:val="auto"/>
                <w:lang w:val="uk-UA"/>
              </w:rPr>
            </w:pPr>
            <w:r w:rsidRPr="000C3CA1">
              <w:rPr>
                <w:color w:val="auto"/>
                <w:lang w:val="uk-UA"/>
              </w:rPr>
              <w:t>********</w:t>
            </w:r>
          </w:p>
          <w:p w14:paraId="5FC84893" w14:textId="77777777" w:rsidR="00A9427B" w:rsidRPr="000C3CA1" w:rsidRDefault="00A9427B" w:rsidP="00450FC3">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51814" w14:textId="77777777" w:rsidR="00A9427B" w:rsidRPr="000C3CA1" w:rsidRDefault="00A9427B" w:rsidP="005B25E6">
            <w:pPr>
              <w:pStyle w:val="aff7"/>
              <w:suppressAutoHyphens/>
              <w:spacing w:line="240" w:lineRule="auto"/>
              <w:textAlignment w:val="auto"/>
              <w:rPr>
                <w:color w:val="auto"/>
                <w:lang w:val="uk-UA"/>
              </w:rPr>
            </w:pPr>
            <w:r w:rsidRPr="000C3CA1">
              <w:rPr>
                <w:color w:val="auto"/>
                <w:lang w:val="uk-UA"/>
              </w:rPr>
              <w:t>-</w:t>
            </w:r>
          </w:p>
          <w:p w14:paraId="6FC98796" w14:textId="77777777" w:rsidR="00A9427B" w:rsidRPr="000C3CA1" w:rsidRDefault="00A9427B" w:rsidP="005B25E6">
            <w:pPr>
              <w:pStyle w:val="aff7"/>
              <w:suppressAutoHyphens/>
              <w:spacing w:line="240" w:lineRule="auto"/>
              <w:textAlignment w:val="auto"/>
              <w:rPr>
                <w:color w:val="auto"/>
                <w:lang w:val="uk-UA"/>
              </w:rPr>
            </w:pP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37AE8"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15953</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EE20A"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34.132826</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23F3F"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15953</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134C5"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w:t>
            </w:r>
          </w:p>
        </w:tc>
      </w:tr>
      <w:tr w:rsidR="00A9427B" w:rsidRPr="000C3CA1" w14:paraId="63B22CC4" w14:textId="77777777" w:rsidTr="005B25E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C73D9" w14:textId="77777777" w:rsidR="00A9427B" w:rsidRPr="000C3CA1" w:rsidRDefault="00A9427B" w:rsidP="005B25E6">
            <w:pPr>
              <w:pStyle w:val="aff7"/>
              <w:suppressAutoHyphens/>
              <w:spacing w:line="240" w:lineRule="auto"/>
              <w:jc w:val="center"/>
              <w:textAlignment w:val="auto"/>
              <w:rPr>
                <w:color w:val="auto"/>
                <w:lang w:val="uk-UA"/>
              </w:rPr>
            </w:pPr>
            <w:r w:rsidRPr="000C3CA1">
              <w:rPr>
                <w:color w:val="auto"/>
                <w:lang w:val="uk-UA"/>
              </w:rPr>
              <w:t xml:space="preserve">6. </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752C91"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Член ревізійної комісії</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B7D42"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Паламарчук Михайло Михайлович</w:t>
            </w:r>
            <w:r w:rsidRPr="000C3CA1">
              <w:rPr>
                <w:rFonts w:ascii="Times New Roman" w:hAnsi="Times New Roman" w:cs="Times New Roman"/>
                <w:color w:val="auto"/>
                <w:spacing w:val="0"/>
                <w:sz w:val="24"/>
                <w:szCs w:val="24"/>
              </w:rPr>
              <w:tab/>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12ADC" w14:textId="77777777" w:rsidR="00A9427B" w:rsidRPr="000C3CA1" w:rsidRDefault="00A9427B" w:rsidP="005B25E6">
            <w:pPr>
              <w:pStyle w:val="aff7"/>
              <w:suppressAutoHyphens/>
              <w:spacing w:line="240" w:lineRule="auto"/>
              <w:rPr>
                <w:color w:val="000000" w:themeColor="text1"/>
                <w:lang w:val="uk-UA"/>
              </w:rPr>
            </w:pPr>
            <w:r w:rsidRPr="000C3CA1">
              <w:rPr>
                <w:color w:val="000000" w:themeColor="text1"/>
                <w:lang w:val="uk-UA"/>
              </w:rPr>
              <w:t xml:space="preserve">******** </w:t>
            </w:r>
          </w:p>
          <w:p w14:paraId="6B162A9D" w14:textId="6B4C4375" w:rsidR="00A9427B" w:rsidRPr="000C3CA1" w:rsidRDefault="00A9427B" w:rsidP="005B25E6">
            <w:pPr>
              <w:pStyle w:val="aff7"/>
              <w:suppressAutoHyphens/>
              <w:spacing w:line="240" w:lineRule="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DAA11" w14:textId="77777777" w:rsidR="00A9427B" w:rsidRPr="000C3CA1" w:rsidRDefault="00A9427B" w:rsidP="005B25E6">
            <w:pPr>
              <w:pStyle w:val="aff7"/>
              <w:suppressAutoHyphens/>
              <w:spacing w:line="240" w:lineRule="auto"/>
              <w:textAlignment w:val="auto"/>
              <w:rPr>
                <w:color w:val="auto"/>
                <w:lang w:val="uk-UA"/>
              </w:rPr>
            </w:pPr>
            <w:r w:rsidRPr="000C3CA1">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230B5"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63</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36420"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0.134794</w:t>
            </w:r>
            <w:r w:rsidRPr="000C3CA1">
              <w:rPr>
                <w:rFonts w:ascii="Times New Roman" w:hAnsi="Times New Roman" w:cs="Times New Roman"/>
                <w:color w:val="auto"/>
                <w:spacing w:val="0"/>
                <w:sz w:val="24"/>
                <w:szCs w:val="24"/>
              </w:rPr>
              <w:tab/>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4E754"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63</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B7B32"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w:t>
            </w:r>
          </w:p>
        </w:tc>
      </w:tr>
      <w:tr w:rsidR="00A9427B" w:rsidRPr="000C3CA1" w14:paraId="4BA7F924" w14:textId="77777777" w:rsidTr="005B25E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C41EE" w14:textId="77777777" w:rsidR="00A9427B" w:rsidRPr="000C3CA1" w:rsidRDefault="00A9427B" w:rsidP="005B25E6">
            <w:pPr>
              <w:pStyle w:val="aff7"/>
              <w:suppressAutoHyphens/>
              <w:spacing w:line="240" w:lineRule="auto"/>
              <w:jc w:val="center"/>
              <w:textAlignment w:val="auto"/>
              <w:rPr>
                <w:color w:val="auto"/>
                <w:lang w:val="uk-UA"/>
              </w:rPr>
            </w:pPr>
            <w:r w:rsidRPr="000C3CA1">
              <w:rPr>
                <w:color w:val="auto"/>
                <w:lang w:val="uk-UA"/>
              </w:rPr>
              <w:t>7.</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A226C"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Член ревізійної комісії</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776B5"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spacing w:val="0"/>
                <w:sz w:val="24"/>
                <w:szCs w:val="24"/>
              </w:rPr>
              <w:t>Гусар Зіновій Антонович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1BFB1" w14:textId="77777777" w:rsidR="00A9427B" w:rsidRPr="000C3CA1" w:rsidRDefault="00A9427B" w:rsidP="005B25E6">
            <w:pPr>
              <w:pStyle w:val="aff7"/>
              <w:suppressAutoHyphens/>
              <w:spacing w:line="240" w:lineRule="auto"/>
              <w:rPr>
                <w:color w:val="auto"/>
                <w:lang w:val="uk-UA"/>
              </w:rPr>
            </w:pPr>
            <w:r w:rsidRPr="000C3CA1">
              <w:rPr>
                <w:color w:val="auto"/>
                <w:lang w:val="uk-UA"/>
              </w:rPr>
              <w:t xml:space="preserve">******** </w:t>
            </w:r>
          </w:p>
          <w:p w14:paraId="79F3BD24" w14:textId="67C4C45B" w:rsidR="00A9427B" w:rsidRPr="000C3CA1" w:rsidRDefault="00A9427B" w:rsidP="005B25E6">
            <w:pPr>
              <w:pStyle w:val="aff7"/>
              <w:suppressAutoHyphens/>
              <w:spacing w:line="240" w:lineRule="auto"/>
              <w:rPr>
                <w:color w:val="000000" w:themeColor="text1"/>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C1819" w14:textId="77777777" w:rsidR="00A9427B" w:rsidRPr="000C3CA1" w:rsidRDefault="00A9427B" w:rsidP="005B25E6">
            <w:pPr>
              <w:pStyle w:val="aff7"/>
              <w:suppressAutoHyphens/>
              <w:spacing w:line="240" w:lineRule="auto"/>
              <w:textAlignment w:val="auto"/>
              <w:rPr>
                <w:color w:val="auto"/>
                <w:lang w:val="uk-UA"/>
              </w:rPr>
            </w:pPr>
            <w:r w:rsidRPr="000C3CA1">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54109"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63</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CDAD3"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0.134794</w:t>
            </w:r>
            <w:r w:rsidRPr="000C3CA1">
              <w:rPr>
                <w:rFonts w:ascii="Times New Roman" w:hAnsi="Times New Roman" w:cs="Times New Roman"/>
                <w:color w:val="auto"/>
                <w:spacing w:val="0"/>
                <w:sz w:val="24"/>
                <w:szCs w:val="24"/>
              </w:rPr>
              <w:tab/>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3A159"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63</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1C538" w14:textId="77777777" w:rsidR="00A9427B" w:rsidRPr="000C3CA1" w:rsidRDefault="00A9427B" w:rsidP="005B25E6">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0</w:t>
            </w:r>
          </w:p>
        </w:tc>
      </w:tr>
    </w:tbl>
    <w:p w14:paraId="060DC767" w14:textId="77777777" w:rsidR="00A9427B" w:rsidRPr="000C3CA1" w:rsidRDefault="00A9427B" w:rsidP="00A9427B">
      <w:pPr>
        <w:pStyle w:val="Ch63"/>
        <w:suppressAutoHyphens/>
        <w:rPr>
          <w:rFonts w:ascii="Times New Roman" w:hAnsi="Times New Roman" w:cs="Times New Roman"/>
          <w:w w:val="100"/>
          <w:sz w:val="24"/>
          <w:szCs w:val="24"/>
        </w:rPr>
      </w:pPr>
    </w:p>
    <w:p w14:paraId="59A76E6B" w14:textId="77777777" w:rsidR="00A9427B" w:rsidRPr="000C3CA1" w:rsidRDefault="00A9427B" w:rsidP="00A9427B">
      <w:pPr>
        <w:pStyle w:val="Ch63"/>
        <w:suppressAutoHyphens/>
        <w:ind w:firstLine="0"/>
        <w:rPr>
          <w:rFonts w:ascii="Times New Roman" w:hAnsi="Times New Roman" w:cs="Times New Roman"/>
          <w:b/>
          <w:bCs/>
          <w:w w:val="100"/>
          <w:sz w:val="24"/>
          <w:szCs w:val="24"/>
        </w:rPr>
      </w:pPr>
      <w:r w:rsidRPr="000C3CA1">
        <w:rPr>
          <w:rFonts w:ascii="Times New Roman" w:hAnsi="Times New Roman" w:cs="Times New Roman"/>
          <w:b/>
          <w:bCs/>
          <w:w w:val="100"/>
          <w:sz w:val="24"/>
          <w:szCs w:val="24"/>
        </w:rPr>
        <w:t>Організаційна структура:</w:t>
      </w:r>
    </w:p>
    <w:p w14:paraId="0743DAF6"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Зазначається URL-адреса вебсайту особи, за якою розміщено організаційну структуру особи у вигляді схематичного зображення: </w:t>
      </w:r>
    </w:p>
    <w:p w14:paraId="5133CBE9" w14:textId="77777777" w:rsidR="00A9427B" w:rsidRPr="000C3CA1" w:rsidRDefault="00A9427B" w:rsidP="00A9427B">
      <w:pPr>
        <w:pStyle w:val="Ch63"/>
        <w:suppressAutoHyphens/>
        <w:rPr>
          <w:rFonts w:ascii="Times New Roman" w:hAnsi="Times New Roman" w:cs="Times New Roman"/>
          <w:w w:val="100"/>
          <w:sz w:val="24"/>
          <w:szCs w:val="24"/>
        </w:rPr>
      </w:pPr>
      <w:r w:rsidRPr="000C3CA1">
        <w:rPr>
          <w:rStyle w:val="afff"/>
          <w:rFonts w:ascii="Times New Roman" w:hAnsi="Times New Roman" w:cs="Times New Roman"/>
          <w:w w:val="100"/>
          <w:sz w:val="24"/>
          <w:szCs w:val="24"/>
        </w:rPr>
        <w:t>https://bvz.pat.ua/documents/informaciya-dlya-akcioneriv-ta-steikholderiv</w:t>
      </w:r>
      <w:r w:rsidRPr="000C3CA1">
        <w:rPr>
          <w:rFonts w:ascii="Times New Roman" w:hAnsi="Times New Roman" w:cs="Times New Roman"/>
          <w:w w:val="100"/>
          <w:sz w:val="24"/>
          <w:szCs w:val="24"/>
        </w:rPr>
        <w:t>.</w:t>
      </w:r>
    </w:p>
    <w:p w14:paraId="4B227A7E" w14:textId="77777777" w:rsidR="00A9427B" w:rsidRPr="000C3CA1" w:rsidRDefault="00A9427B" w:rsidP="00A9427B">
      <w:pPr>
        <w:pStyle w:val="Ch63"/>
        <w:suppressAutoHyphens/>
        <w:rPr>
          <w:rFonts w:asciiTheme="minorHAnsi" w:hAnsiTheme="minorHAnsi" w:cs="Times New Roman"/>
          <w:w w:val="100"/>
          <w:sz w:val="24"/>
          <w:szCs w:val="24"/>
        </w:rPr>
      </w:pPr>
    </w:p>
    <w:p w14:paraId="04C20D3E" w14:textId="77777777" w:rsidR="00A9427B" w:rsidRPr="000C3CA1" w:rsidRDefault="00A9427B" w:rsidP="00A9427B">
      <w:pPr>
        <w:pStyle w:val="Ch68"/>
        <w:spacing w:before="0"/>
        <w:ind w:left="0"/>
        <w:rPr>
          <w:rFonts w:ascii="Times New Roman" w:hAnsi="Times New Roman" w:cs="Times New Roman"/>
          <w:w w:val="100"/>
          <w:sz w:val="24"/>
          <w:szCs w:val="24"/>
        </w:rPr>
      </w:pPr>
      <w:r w:rsidRPr="000C3CA1">
        <w:rPr>
          <w:rFonts w:ascii="Times New Roman" w:hAnsi="Times New Roman" w:cs="Times New Roman"/>
          <w:w w:val="100"/>
          <w:sz w:val="24"/>
          <w:szCs w:val="24"/>
        </w:rPr>
        <w:t>3. Структура власності</w:t>
      </w:r>
    </w:p>
    <w:p w14:paraId="2382B25B"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Зазначається URL-адреса вебсайту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 </w:t>
      </w:r>
    </w:p>
    <w:p w14:paraId="680114B0" w14:textId="77777777" w:rsidR="00A9427B" w:rsidRPr="000C3CA1" w:rsidRDefault="00A9427B" w:rsidP="00A9427B">
      <w:pPr>
        <w:pStyle w:val="Ch63"/>
        <w:suppressAutoHyphens/>
        <w:rPr>
          <w:rFonts w:ascii="Times New Roman" w:hAnsi="Times New Roman" w:cs="Times New Roman"/>
          <w:w w:val="100"/>
          <w:sz w:val="24"/>
          <w:szCs w:val="24"/>
        </w:rPr>
      </w:pPr>
      <w:r w:rsidRPr="000C3CA1">
        <w:rPr>
          <w:rStyle w:val="afff"/>
          <w:rFonts w:ascii="Times New Roman" w:hAnsi="Times New Roman" w:cs="Times New Roman"/>
          <w:w w:val="100"/>
          <w:sz w:val="24"/>
          <w:szCs w:val="24"/>
        </w:rPr>
        <w:t>https://bvz.pat.ua/documents/informaciya-dlya-akcioneriv-ta-steikholderiv</w:t>
      </w:r>
      <w:r w:rsidRPr="000C3CA1">
        <w:rPr>
          <w:rFonts w:ascii="Times New Roman" w:hAnsi="Times New Roman" w:cs="Times New Roman"/>
          <w:w w:val="100"/>
          <w:sz w:val="24"/>
          <w:szCs w:val="24"/>
        </w:rPr>
        <w:t>.</w:t>
      </w:r>
    </w:p>
    <w:p w14:paraId="0C8396A8" w14:textId="77777777" w:rsidR="00A9427B" w:rsidRPr="000C3CA1" w:rsidRDefault="00A9427B" w:rsidP="00A9427B">
      <w:pPr>
        <w:pStyle w:val="Ch63"/>
        <w:suppressAutoHyphens/>
        <w:rPr>
          <w:rFonts w:ascii="Times New Roman" w:hAnsi="Times New Roman" w:cs="Times New Roman"/>
          <w:w w:val="100"/>
          <w:sz w:val="24"/>
          <w:szCs w:val="24"/>
        </w:rPr>
      </w:pPr>
    </w:p>
    <w:p w14:paraId="2F376208" w14:textId="77777777" w:rsidR="00A9427B" w:rsidRPr="000C3CA1" w:rsidRDefault="00A9427B" w:rsidP="00A9427B">
      <w:pPr>
        <w:pStyle w:val="Ch68"/>
        <w:spacing w:before="0"/>
        <w:ind w:left="0"/>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4. Опис господарської та фінансової діяльності</w:t>
      </w:r>
    </w:p>
    <w:p w14:paraId="7AB88CD1" w14:textId="77777777" w:rsidR="00A9427B" w:rsidRPr="000C3CA1" w:rsidRDefault="00A9427B" w:rsidP="00A9427B">
      <w:pPr>
        <w:pStyle w:val="Ch63"/>
        <w:suppressAutoHyphens/>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Зазначається інформація щодо опису діяльності особи, яка, зокрема, повинна включати таку інформацію:</w:t>
      </w:r>
    </w:p>
    <w:p w14:paraId="14FF2BCF"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1C405DAC"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Емітент не належить до будь-яких об'єднань підприємств. </w:t>
      </w:r>
    </w:p>
    <w:p w14:paraId="6C564F2C"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lastRenderedPageBreak/>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462833F5"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Спільної діяльності з іншими організаціями, підприємствами та установами Емітент не здійснює. </w:t>
      </w:r>
    </w:p>
    <w:p w14:paraId="0F5E2A47"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2A88AB54"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Нарахування амортизації на основні засоби здійснюється прямолінійним методом. Окремі об’єкти ОЗ (будівлі) - за переоціненою вартістю за вирахуванням у подальшому накопиченої амортизації та знецінення; машини та обладнання, транспортні засоби та інші основні засоби - за історичною (первісною) вартістю за вирахуванням накопиченої амортизації та накопичених збитків від знецінення у разі їх наявності. Нарахування амортизації інвестиційної нерухомості здійснюється прямолінійним методом.</w:t>
      </w:r>
    </w:p>
    <w:p w14:paraId="58217E92" w14:textId="0D36623A" w:rsidR="00A9427B" w:rsidRDefault="00A9427B" w:rsidP="00A9427B">
      <w:pPr>
        <w:pStyle w:val="Ch63"/>
        <w:suppressAutoHyphens/>
        <w:ind w:firstLine="284"/>
        <w:rPr>
          <w:rFonts w:ascii="Times New Roman" w:hAnsi="Times New Roman" w:cs="Times New Roman"/>
          <w:i/>
          <w:w w:val="100"/>
          <w:sz w:val="24"/>
          <w:szCs w:val="24"/>
        </w:rPr>
      </w:pPr>
      <w:r w:rsidRPr="000C3CA1">
        <w:rPr>
          <w:rFonts w:ascii="Times New Roman" w:hAnsi="Times New Roman" w:cs="Times New Roman"/>
          <w:i/>
          <w:w w:val="1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180184B4" w14:textId="5859CD7C"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Товариство фінансує свою діяльність за рахунок власних коштів. Робочий капітал емітента наприкінці 202</w:t>
      </w:r>
      <w:r w:rsidR="00452F79">
        <w:rPr>
          <w:rFonts w:ascii="Times New Roman" w:hAnsi="Times New Roman" w:cs="Times New Roman"/>
          <w:w w:val="100"/>
          <w:sz w:val="24"/>
          <w:szCs w:val="24"/>
          <w:lang w:val="ru-RU"/>
        </w:rPr>
        <w:t>5</w:t>
      </w:r>
      <w:r w:rsidRPr="000C3CA1">
        <w:rPr>
          <w:rFonts w:ascii="Times New Roman" w:hAnsi="Times New Roman" w:cs="Times New Roman"/>
          <w:w w:val="100"/>
          <w:sz w:val="24"/>
          <w:szCs w:val="24"/>
        </w:rPr>
        <w:t xml:space="preserve"> р. складає </w:t>
      </w:r>
      <w:r w:rsidR="00452F79" w:rsidRPr="00452F79">
        <w:rPr>
          <w:rFonts w:ascii="Times New Roman" w:hAnsi="Times New Roman" w:cs="Times New Roman"/>
          <w:iCs/>
          <w:w w:val="100"/>
          <w:sz w:val="24"/>
          <w:szCs w:val="24"/>
        </w:rPr>
        <w:t>35,4</w:t>
      </w:r>
      <w:r w:rsidR="00452F79" w:rsidRPr="00A9427B">
        <w:rPr>
          <w:rFonts w:ascii="Times New Roman" w:hAnsi="Times New Roman" w:cs="Times New Roman"/>
          <w:i/>
          <w:w w:val="100"/>
          <w:sz w:val="24"/>
          <w:szCs w:val="24"/>
        </w:rPr>
        <w:t xml:space="preserve"> </w:t>
      </w:r>
      <w:r w:rsidRPr="000C3CA1">
        <w:rPr>
          <w:rFonts w:ascii="Times New Roman" w:hAnsi="Times New Roman" w:cs="Times New Roman"/>
          <w:w w:val="100"/>
          <w:sz w:val="24"/>
          <w:szCs w:val="24"/>
        </w:rPr>
        <w:t>тис. грн. – таким чином оборотні активи підприємства перевищують його короткострокові зобов'язання. Наявність робочого капіталу свідчить про те, що підприємство має фінансові ресурси для продовження діяльності. За оцінками фахівців емітента можливі шляхи покращення ліквідності полягають в проведенні заходів по збільшенню об’ємів реалізації, відмови від зайвих витрат, зміни цінової політики.</w:t>
      </w:r>
    </w:p>
    <w:p w14:paraId="0D4CA2D1"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5. Опис політики щодо досліджень та розробок, сума витрат на дослідження та розробку за звітний рік.</w:t>
      </w:r>
    </w:p>
    <w:p w14:paraId="500EF2F5"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Емітент у звітному періоді досліджень і розробок не здійснював. </w:t>
      </w:r>
    </w:p>
    <w:p w14:paraId="688B8255"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6. Інформація щодо продуктів (товарів або послуг) особи:</w:t>
      </w:r>
    </w:p>
    <w:p w14:paraId="56059F84" w14:textId="67FF6019" w:rsidR="00452F79" w:rsidRPr="00452F79" w:rsidRDefault="00452F79" w:rsidP="004D2ED5">
      <w:pPr>
        <w:pStyle w:val="Ch63"/>
        <w:suppressAutoHyphens/>
        <w:rPr>
          <w:rFonts w:ascii="Times New Roman" w:hAnsi="Times New Roman" w:cs="Times New Roman"/>
          <w:w w:val="100"/>
          <w:sz w:val="24"/>
          <w:szCs w:val="24"/>
        </w:rPr>
      </w:pPr>
      <w:r w:rsidRPr="00452F79">
        <w:rPr>
          <w:rFonts w:ascii="Times New Roman" w:hAnsi="Times New Roman" w:cs="Times New Roman"/>
          <w:w w:val="100"/>
          <w:sz w:val="24"/>
          <w:szCs w:val="24"/>
        </w:rPr>
        <w:t>Основним видом послуг, що надає емітент, є надання в оренду власного чи орендованого нерухомого майна. Товариство також може здійснювати виробництво готових кормів для домашніх тварин, лісопильне та стругальне виробництво, лиття чавуну, механічне оброблення металевих виробів. Але у звітному році ці види діяльності не провадилися.</w:t>
      </w:r>
      <w:r w:rsidR="004D2ED5">
        <w:rPr>
          <w:rFonts w:ascii="Times New Roman" w:hAnsi="Times New Roman" w:cs="Times New Roman"/>
          <w:w w:val="100"/>
          <w:sz w:val="24"/>
          <w:szCs w:val="24"/>
          <w:lang w:val="ru-RU"/>
        </w:rPr>
        <w:t xml:space="preserve"> </w:t>
      </w:r>
      <w:r w:rsidRPr="00452F79">
        <w:rPr>
          <w:rFonts w:ascii="Times New Roman" w:hAnsi="Times New Roman" w:cs="Times New Roman"/>
          <w:w w:val="100"/>
          <w:sz w:val="24"/>
          <w:szCs w:val="24"/>
        </w:rPr>
        <w:t>Чистий дохід Товариства за 2025 рік – 264,6 тис. грн  – є доходом від надання в оренду власного нерухомого майна.</w:t>
      </w:r>
      <w:r w:rsidR="004D2ED5">
        <w:rPr>
          <w:rFonts w:ascii="Times New Roman" w:hAnsi="Times New Roman" w:cs="Times New Roman"/>
          <w:w w:val="100"/>
          <w:sz w:val="24"/>
          <w:szCs w:val="24"/>
          <w:lang w:val="ru-RU"/>
        </w:rPr>
        <w:t xml:space="preserve"> </w:t>
      </w:r>
      <w:r w:rsidRPr="00452F79">
        <w:rPr>
          <w:rFonts w:ascii="Times New Roman" w:hAnsi="Times New Roman" w:cs="Times New Roman"/>
          <w:w w:val="100"/>
          <w:sz w:val="24"/>
          <w:szCs w:val="24"/>
        </w:rPr>
        <w:t>Середньореалізаційні ціни послуг Товариства – 25,2 грн за м2.</w:t>
      </w:r>
    </w:p>
    <w:p w14:paraId="0D6AC9F4" w14:textId="608AED0A" w:rsidR="00452F79" w:rsidRDefault="00452F79" w:rsidP="004D2ED5">
      <w:pPr>
        <w:pStyle w:val="Ch63"/>
        <w:suppressAutoHyphens/>
        <w:ind w:firstLine="0"/>
        <w:rPr>
          <w:rFonts w:ascii="Times New Roman" w:hAnsi="Times New Roman" w:cs="Times New Roman"/>
          <w:w w:val="100"/>
          <w:sz w:val="24"/>
          <w:szCs w:val="24"/>
        </w:rPr>
      </w:pPr>
      <w:r w:rsidRPr="00452F79">
        <w:rPr>
          <w:rFonts w:ascii="Times New Roman" w:hAnsi="Times New Roman" w:cs="Times New Roman"/>
          <w:w w:val="100"/>
          <w:sz w:val="24"/>
          <w:szCs w:val="24"/>
        </w:rPr>
        <w:t>Найбільш перспективним є надання послуг зі здачі в оренду приміщень. Від даного виду діяльності Товариство отримує основний дохід.</w:t>
      </w:r>
      <w:r w:rsidR="004D2ED5">
        <w:rPr>
          <w:rFonts w:ascii="Times New Roman" w:hAnsi="Times New Roman" w:cs="Times New Roman"/>
          <w:w w:val="100"/>
          <w:sz w:val="24"/>
          <w:szCs w:val="24"/>
          <w:lang w:val="ru-RU"/>
        </w:rPr>
        <w:t xml:space="preserve"> </w:t>
      </w:r>
      <w:r w:rsidRPr="00452F79">
        <w:rPr>
          <w:rFonts w:ascii="Times New Roman" w:hAnsi="Times New Roman" w:cs="Times New Roman"/>
          <w:w w:val="100"/>
          <w:sz w:val="24"/>
          <w:szCs w:val="24"/>
        </w:rPr>
        <w:t>Діяльність Товариства не залежить від сезонних змін. Товариство здійснює свою діяльність тільки на території України, тому 100% доходів отримує в Україні.</w:t>
      </w:r>
      <w:r w:rsidR="004D2ED5">
        <w:rPr>
          <w:rFonts w:ascii="Times New Roman" w:hAnsi="Times New Roman" w:cs="Times New Roman"/>
          <w:w w:val="100"/>
          <w:sz w:val="24"/>
          <w:szCs w:val="24"/>
          <w:lang w:val="ru-RU"/>
        </w:rPr>
        <w:t xml:space="preserve"> </w:t>
      </w:r>
      <w:r w:rsidRPr="00452F79">
        <w:rPr>
          <w:rFonts w:ascii="Times New Roman" w:hAnsi="Times New Roman" w:cs="Times New Roman"/>
          <w:w w:val="100"/>
          <w:sz w:val="24"/>
          <w:szCs w:val="24"/>
        </w:rPr>
        <w:t>Послуги з оренди приміщень надаються підприємствам, які розташовані у м. Балта. Основними орендаторами приміщень є фізичні особи-підприємці.</w:t>
      </w:r>
      <w:r w:rsidR="004D2ED5" w:rsidRPr="004D2ED5">
        <w:rPr>
          <w:rFonts w:ascii="Times New Roman" w:hAnsi="Times New Roman" w:cs="Times New Roman"/>
          <w:w w:val="100"/>
          <w:sz w:val="24"/>
          <w:szCs w:val="24"/>
        </w:rPr>
        <w:t xml:space="preserve"> </w:t>
      </w:r>
      <w:r w:rsidRPr="00452F79">
        <w:rPr>
          <w:rFonts w:ascii="Times New Roman" w:hAnsi="Times New Roman" w:cs="Times New Roman"/>
          <w:w w:val="100"/>
          <w:sz w:val="24"/>
          <w:szCs w:val="24"/>
        </w:rPr>
        <w:t>Надання послуг здійснюється безпосередньо замовникам на підставі договорів.</w:t>
      </w:r>
      <w:r w:rsidR="004D2ED5" w:rsidRPr="004D2ED5">
        <w:rPr>
          <w:rFonts w:ascii="Times New Roman" w:hAnsi="Times New Roman" w:cs="Times New Roman"/>
          <w:w w:val="100"/>
          <w:sz w:val="24"/>
          <w:szCs w:val="24"/>
        </w:rPr>
        <w:t xml:space="preserve"> </w:t>
      </w:r>
      <w:r w:rsidRPr="00452F79">
        <w:rPr>
          <w:rFonts w:ascii="Times New Roman" w:hAnsi="Times New Roman" w:cs="Times New Roman"/>
          <w:w w:val="100"/>
          <w:sz w:val="24"/>
          <w:szCs w:val="24"/>
        </w:rPr>
        <w:t>Фахівцями Товариства не здійснювався аналіз особливостей стану розвитку галузі в цілому, але в межах південного регіону діяльність підприємств, які надають аналогічні послуги, характеризується недостатністю фінансових ресурсів. Становище на ринку не є монопольним. Конкурентоспроможними на даному ринку є підприємства, які інвестують у виробництво великі кошти.</w:t>
      </w:r>
      <w:r w:rsidR="004D2ED5">
        <w:rPr>
          <w:rFonts w:ascii="Times New Roman" w:hAnsi="Times New Roman" w:cs="Times New Roman"/>
          <w:w w:val="100"/>
          <w:sz w:val="24"/>
          <w:szCs w:val="24"/>
          <w:lang w:val="ru-RU"/>
        </w:rPr>
        <w:t xml:space="preserve"> </w:t>
      </w:r>
      <w:r w:rsidRPr="00452F79">
        <w:rPr>
          <w:rFonts w:ascii="Times New Roman" w:hAnsi="Times New Roman" w:cs="Times New Roman"/>
          <w:w w:val="100"/>
          <w:sz w:val="24"/>
          <w:szCs w:val="24"/>
        </w:rPr>
        <w:t>Перспективні плани розвитку емітента: в умовах фінансової нестабільності Товариством планується здійснити ремонт приміщень для збільшення вартості оренди нерухомого майна.</w:t>
      </w:r>
    </w:p>
    <w:p w14:paraId="57B2D588"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02B6B619"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Емітент не є фінансовою установою. </w:t>
      </w:r>
    </w:p>
    <w:p w14:paraId="3674A1F1"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8. Опис ризиків, як притаманні діяльності особи, підходи до управління ризиками, заходи особи щодо зменшення впливу ризиків.</w:t>
      </w:r>
    </w:p>
    <w:p w14:paraId="3375719F"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Потенційні ризики представлені комерційними ризиками, фінансовими ризиками, ризиками, пов'язаними з форс-мажорними обставинами. Комерційні ризики пов’язані з реалізацією послуг на споживчому ринку - зменшення розмірів i ємності ринку, зниження платоспроможного попиту, </w:t>
      </w:r>
      <w:r w:rsidRPr="000C3CA1">
        <w:rPr>
          <w:rFonts w:ascii="Times New Roman" w:hAnsi="Times New Roman" w:cs="Times New Roman"/>
          <w:w w:val="100"/>
          <w:sz w:val="24"/>
          <w:szCs w:val="24"/>
        </w:rPr>
        <w:lastRenderedPageBreak/>
        <w:t>поява нових конкурентів, тощо. Заходами по зниженню комерційних ризиків є: раціональна цінова політика. Фінансові ризики викликані інфляційними процесами, всеохоплюючою несплатою, коливанням курсів основних валют тощо. Вони можуть бути знижені шляхом створення системи фінансового менеджменту на підприємстві, роботі з споживачами на умовах передплати тощо. Заходами по зниженню ризиків служить робота підприємства з достатнім запасом фінансової міцності.</w:t>
      </w:r>
    </w:p>
    <w:p w14:paraId="3B94ADCA"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51DBEDBB"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В умовах фінансової кризи Товариством планується здійснити заходи зі збереження обсягів надання послуг на рівні попереднього року, та поліпшення фінансового стану Товариства за рахунок залучення нових клієнтів та ремонту приміщень для збільшення вартості послуг з оренди.</w:t>
      </w:r>
    </w:p>
    <w:p w14:paraId="7D3C067B"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02D19DF0" w14:textId="6DEE4F26"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В 2021-202</w:t>
      </w:r>
      <w:r w:rsidR="004D2ED5">
        <w:rPr>
          <w:rFonts w:ascii="Times New Roman" w:hAnsi="Times New Roman" w:cs="Times New Roman"/>
          <w:w w:val="100"/>
          <w:sz w:val="24"/>
          <w:szCs w:val="24"/>
          <w:lang w:val="ru-RU"/>
        </w:rPr>
        <w:t>5</w:t>
      </w:r>
      <w:r w:rsidRPr="000C3CA1">
        <w:rPr>
          <w:rFonts w:ascii="Times New Roman" w:hAnsi="Times New Roman" w:cs="Times New Roman"/>
          <w:w w:val="100"/>
          <w:sz w:val="24"/>
          <w:szCs w:val="24"/>
        </w:rPr>
        <w:t xml:space="preserve"> рр. значних придбань та відчужень не було. Підприємство не планує будь-які значні інвестиції або придбання, пов'язані з його господарською діяльністю.</w:t>
      </w:r>
    </w:p>
    <w:p w14:paraId="3EA4C067"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0A0CD6B3" w14:textId="4E2FA633" w:rsidR="004D2ED5" w:rsidRDefault="004D2ED5" w:rsidP="00A9427B">
      <w:pPr>
        <w:pStyle w:val="Ch63"/>
        <w:suppressAutoHyphens/>
        <w:rPr>
          <w:rFonts w:ascii="Times New Roman" w:hAnsi="Times New Roman" w:cs="Times New Roman"/>
          <w:w w:val="100"/>
          <w:sz w:val="24"/>
          <w:szCs w:val="24"/>
        </w:rPr>
      </w:pPr>
      <w:r w:rsidRPr="004D2ED5">
        <w:rPr>
          <w:rFonts w:ascii="Times New Roman" w:hAnsi="Times New Roman" w:cs="Times New Roman"/>
          <w:w w:val="100"/>
          <w:sz w:val="24"/>
          <w:szCs w:val="24"/>
        </w:rPr>
        <w:t>Всі основні засоби обліковуються на балансі Товариства. Первісна вартість основних засобів станом на 31.12.2025 р. складає 4 724,8 тис. грн, знос – 3 221,0 тис. грн, залишкова вартість – 1 503,8 тис. грн (відповідно до Балансу, рядок 1010 «Основні засоби» ). Орендованих основних засобів в акціонерному товаристві немає. Спосіб утримання активів полягає в тому, що активи підприємства інвентаризуються, їх вартість відображається в балансі підприємства. Основні засоби емітента знаходяться в задовільному стані. Основні засоби емітента знаходяться за адресою: 66101, Одеська обл., Подільський р-н, м. Балта, вул. Садова, буд. 11. Екологічні фактори не впливають на основні засоби Товариства, планів щодо капітального будівництва, розширення або удосконалення основних засобів немає.</w:t>
      </w:r>
    </w:p>
    <w:p w14:paraId="366287C4"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12. Проблеми, які впливають на діяльність особи, в тому числі ступінь залежності від законодавчих або економічних обмежень.</w:t>
      </w:r>
    </w:p>
    <w:p w14:paraId="7CFF48AF"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Істотними проблемами, які впливають на діяльність Товариства, є в першу чергу воєнний стан в країні, нестабільність цінової та економічної політики держави, інфляційні коливання, що призводять до зростання цін на послуги, товари, енергоносії та інші матеріали i обумовлює платоспроможність контрагентів, значний податковий тиск на результати діяльності підприємства та фонд оплати праці. Викладені проблеми свідчать про достатню залежність від законодавчих та економічних обмежень. </w:t>
      </w:r>
    </w:p>
    <w:p w14:paraId="689463A6"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1FBFBDBC"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На кінець звітного періоду укладених, але ще не виконаних договорів немає. </w:t>
      </w:r>
    </w:p>
    <w:p w14:paraId="19DE9464"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0AEF718F"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Середньооблікова чисельність штатних працівників особи – 1 особа, середня чисельність позаштатних працівників та осіб, які працюють за сумісництвом – немає осіб, чисельність </w:t>
      </w:r>
      <w:r w:rsidRPr="000C3CA1">
        <w:rPr>
          <w:rFonts w:ascii="Times New Roman" w:hAnsi="Times New Roman" w:cs="Times New Roman"/>
          <w:w w:val="100"/>
          <w:sz w:val="24"/>
          <w:szCs w:val="24"/>
        </w:rPr>
        <w:lastRenderedPageBreak/>
        <w:t>працівників, які працюють на умовах неповного робочого часу (дня, тижня) – 1 особа, розмір фонду оплати праці 0 тис.грн. Фонд оплати праці відсутній, оскільки працівник перебуває на службі в ЗСУ та тимчасово не отримує заробітну плату на підприємстві. Кадрова програма Емітента, спрямована на забезпечення рівня кваліфікації її працівників операційним потребам емітента, не розроблялась.</w:t>
      </w:r>
    </w:p>
    <w:p w14:paraId="1EE43B64"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14:paraId="34C726E6"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Будь-яких пропозицій щодо реорганізації з боку третіх осіб у емітента не було. </w:t>
      </w:r>
    </w:p>
    <w:p w14:paraId="572C088A" w14:textId="77777777" w:rsidR="00A9427B" w:rsidRPr="000C3CA1" w:rsidRDefault="00A9427B" w:rsidP="00A9427B">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16. Інша інформація, яка може бути істотною для оцінки стейкхолдерами фінансового стану та результатів діяльності особи.</w:t>
      </w:r>
    </w:p>
    <w:p w14:paraId="4F507ECF" w14:textId="77777777" w:rsidR="00A9427B" w:rsidRPr="000C3CA1" w:rsidRDefault="00A9427B" w:rsidP="00A9427B">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сторінці емітента в інформаційній базі даних НКЦПФР </w:t>
      </w:r>
      <w:hyperlink r:id="rId8" w:history="1">
        <w:r w:rsidRPr="000C3CA1">
          <w:rPr>
            <w:rStyle w:val="afff"/>
            <w:rFonts w:ascii="Times New Roman" w:hAnsi="Times New Roman" w:cs="Times New Roman"/>
            <w:w w:val="100"/>
            <w:sz w:val="24"/>
            <w:szCs w:val="24"/>
          </w:rPr>
          <w:t>https://smida.gov.ua/db/prof/00412027</w:t>
        </w:r>
      </w:hyperlink>
      <w:r w:rsidRPr="000C3CA1">
        <w:rPr>
          <w:rFonts w:ascii="Times New Roman" w:hAnsi="Times New Roman" w:cs="Times New Roman"/>
          <w:w w:val="100"/>
          <w:sz w:val="24"/>
          <w:szCs w:val="24"/>
        </w:rPr>
        <w:t xml:space="preserve"> та на особистому сайті емітента </w:t>
      </w:r>
      <w:hyperlink r:id="rId9" w:history="1">
        <w:r w:rsidRPr="000C3CA1">
          <w:rPr>
            <w:rStyle w:val="afff"/>
            <w:rFonts w:ascii="Times New Roman" w:hAnsi="Times New Roman" w:cs="Times New Roman"/>
            <w:w w:val="100"/>
            <w:sz w:val="24"/>
            <w:szCs w:val="24"/>
          </w:rPr>
          <w:t>https://bvz.pat.ua</w:t>
        </w:r>
      </w:hyperlink>
      <w:r w:rsidRPr="000C3CA1">
        <w:rPr>
          <w:rFonts w:ascii="Times New Roman" w:hAnsi="Times New Roman" w:cs="Times New Roman"/>
          <w:w w:val="100"/>
          <w:sz w:val="24"/>
          <w:szCs w:val="24"/>
        </w:rPr>
        <w:t>.</w:t>
      </w:r>
    </w:p>
    <w:p w14:paraId="06AB023B" w14:textId="77777777" w:rsidR="00C23D5A" w:rsidRDefault="00C23D5A" w:rsidP="005F55A7">
      <w:pPr>
        <w:pStyle w:val="Ch63"/>
        <w:suppressAutoHyphens/>
        <w:ind w:firstLine="0"/>
        <w:rPr>
          <w:rStyle w:val="Bold"/>
          <w:rFonts w:ascii="Times New Roman" w:hAnsi="Times New Roman" w:cs="Times New Roman"/>
          <w:color w:val="A6A6A6" w:themeColor="background1" w:themeShade="A6"/>
          <w:w w:val="100"/>
          <w:sz w:val="24"/>
          <w:szCs w:val="24"/>
        </w:rPr>
      </w:pPr>
    </w:p>
    <w:p w14:paraId="7A5A774D" w14:textId="6590FF9C" w:rsidR="00971188" w:rsidRPr="00C23D5A" w:rsidRDefault="00971188" w:rsidP="005F55A7">
      <w:pPr>
        <w:pStyle w:val="Ch63"/>
        <w:suppressAutoHyphens/>
        <w:ind w:firstLine="0"/>
        <w:rPr>
          <w:rStyle w:val="Bold"/>
          <w:rFonts w:ascii="Times New Roman" w:hAnsi="Times New Roman" w:cs="Times New Roman"/>
          <w:color w:val="A6A6A6" w:themeColor="background1" w:themeShade="A6"/>
          <w:w w:val="100"/>
          <w:sz w:val="24"/>
          <w:szCs w:val="24"/>
        </w:rPr>
      </w:pPr>
      <w:r w:rsidRPr="00C23D5A">
        <w:rPr>
          <w:rStyle w:val="Bold"/>
          <w:rFonts w:ascii="Times New Roman" w:hAnsi="Times New Roman" w:cs="Times New Roman"/>
          <w:color w:val="A6A6A6" w:themeColor="background1" w:themeShade="A6"/>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039"/>
        <w:gridCol w:w="2039"/>
        <w:gridCol w:w="2039"/>
        <w:gridCol w:w="2039"/>
        <w:gridCol w:w="2039"/>
      </w:tblGrid>
      <w:tr w:rsidR="00C23D5A" w:rsidRPr="00C23D5A" w14:paraId="7E40C506"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FBBBB"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Вид діяльності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1F164"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Номер ліцензії</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C657EE"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Дата видачі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280DB2"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 xml:space="preserve">Орган </w:t>
            </w:r>
            <w:r w:rsidRPr="00C23D5A">
              <w:rPr>
                <w:rFonts w:ascii="Times New Roman" w:hAnsi="Times New Roman" w:cs="Times New Roman"/>
                <w:color w:val="A6A6A6" w:themeColor="background1" w:themeShade="A6"/>
                <w:w w:val="100"/>
                <w:sz w:val="24"/>
                <w:szCs w:val="24"/>
              </w:rPr>
              <w:br/>
              <w:t>державної влади, що видав ліцензію</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A21D08"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Дата закінчення строку дії ліцензії (за наявності)</w:t>
            </w:r>
          </w:p>
        </w:tc>
      </w:tr>
      <w:tr w:rsidR="00C23D5A" w:rsidRPr="00C23D5A" w14:paraId="4ADF6441"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D36BFF"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1</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2D001"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2</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52A350"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3</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4FEBBB"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4</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13638F"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5</w:t>
            </w:r>
          </w:p>
        </w:tc>
      </w:tr>
      <w:tr w:rsidR="00C23D5A" w:rsidRPr="00C23D5A" w14:paraId="5D69E767"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5DC64"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4CCCF"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1EB01"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15BFB"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2851F"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r>
    </w:tbl>
    <w:p w14:paraId="09828707" w14:textId="77777777" w:rsidR="00971188" w:rsidRPr="00FE0630" w:rsidRDefault="00971188" w:rsidP="006E67CC">
      <w:pPr>
        <w:pStyle w:val="Ch63"/>
        <w:suppressAutoHyphens/>
        <w:rPr>
          <w:rFonts w:ascii="Times New Roman" w:hAnsi="Times New Roman" w:cs="Times New Roman"/>
          <w:w w:val="100"/>
          <w:sz w:val="24"/>
          <w:szCs w:val="24"/>
        </w:rPr>
      </w:pPr>
    </w:p>
    <w:p w14:paraId="6F82DEF2"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27"/>
        <w:gridCol w:w="1276"/>
        <w:gridCol w:w="1276"/>
        <w:gridCol w:w="1352"/>
        <w:gridCol w:w="1350"/>
        <w:gridCol w:w="1307"/>
        <w:gridCol w:w="1307"/>
      </w:tblGrid>
      <w:tr w:rsidR="00971188" w:rsidRPr="00FE0630" w14:paraId="233119C0" w14:textId="77777777"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AFEE1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Найменування </w:t>
            </w:r>
            <w:r w:rsidRPr="00FE0630">
              <w:rPr>
                <w:rFonts w:ascii="Times New Roman" w:hAnsi="Times New Roman" w:cs="Times New Roman"/>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4DABB8" w14:textId="42E01ACE"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Власні основні засоби, </w:t>
            </w:r>
            <w:r w:rsidRPr="00FE0630">
              <w:rPr>
                <w:rFonts w:ascii="Times New Roman" w:hAnsi="Times New Roman" w:cs="Times New Roman"/>
                <w:w w:val="100"/>
                <w:sz w:val="24"/>
                <w:szCs w:val="24"/>
              </w:rPr>
              <w:br/>
              <w:t>тис.грн</w:t>
            </w:r>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C170A3" w14:textId="2A71255B"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Орендовані основні засоби, </w:t>
            </w:r>
            <w:r w:rsidRPr="00FE0630">
              <w:rPr>
                <w:rFonts w:ascii="Times New Roman" w:hAnsi="Times New Roman" w:cs="Times New Roman"/>
                <w:w w:val="100"/>
                <w:sz w:val="24"/>
                <w:szCs w:val="24"/>
              </w:rPr>
              <w:br/>
              <w:t>тис.грн</w:t>
            </w:r>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0AD8F0" w14:textId="51B2E9B3"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Основні засоби, усього, </w:t>
            </w:r>
            <w:r w:rsidRPr="00FE0630">
              <w:rPr>
                <w:rFonts w:ascii="Times New Roman" w:hAnsi="Times New Roman" w:cs="Times New Roman"/>
                <w:w w:val="100"/>
                <w:sz w:val="24"/>
                <w:szCs w:val="24"/>
              </w:rPr>
              <w:br/>
              <w:t>тис.грн</w:t>
            </w:r>
          </w:p>
        </w:tc>
      </w:tr>
      <w:tr w:rsidR="00971188" w:rsidRPr="00FE0630" w14:paraId="551C2F65" w14:textId="77777777"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14:paraId="2DB594D2" w14:textId="77777777"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1B0D5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DC70C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FE49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0CA8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76387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61198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r>
      <w:tr w:rsidR="00971188" w:rsidRPr="00FE0630" w14:paraId="5933B528"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53251C"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C380D5" w14:textId="459519AE"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522,6</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32472A" w14:textId="64AC7786"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506,7</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7E103A8" w14:textId="211B6B31"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55FEFF" w14:textId="33EC0A59"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247AF7" w14:textId="4CF229D6"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522,6</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8E3929" w14:textId="58DD5054"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506,7</w:t>
            </w:r>
          </w:p>
        </w:tc>
      </w:tr>
      <w:tr w:rsidR="00971188" w:rsidRPr="00FE0630" w14:paraId="3D175330"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B9A283"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9C5367" w14:textId="52BF09E6"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518,5</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389220" w14:textId="751FB1F3"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503,2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4AAB45" w14:textId="3C9E5479"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994125" w14:textId="0155C01E"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565026F" w14:textId="3A9A36D7"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518,5</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1B1592" w14:textId="62517E6A"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503,2</w:t>
            </w:r>
          </w:p>
        </w:tc>
      </w:tr>
      <w:tr w:rsidR="00971188" w:rsidRPr="00FE0630" w14:paraId="35624462"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DF2769"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F7D239" w14:textId="18EB5DC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48777A" w14:textId="51B7F2D3"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1C4195" w14:textId="3847FC14"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0CEF28" w14:textId="08232BA1"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3FBF4D" w14:textId="5FE4DD71"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9ACAC9" w14:textId="584C07B8"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07BB1138"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E62265"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C23869" w14:textId="1879410F"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FAE512" w14:textId="7EC1A4E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D329D9B" w14:textId="5F4013E4"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D53ABE" w14:textId="484D79A2"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3B798C" w14:textId="6A102332"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B2A043" w14:textId="7FB8316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3BDF651E"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E9053E2"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EEC3F7" w14:textId="0FAACFB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E0C3C7" w14:textId="26F036B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C39C9C" w14:textId="6870C98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5BD521" w14:textId="49F003D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90C1F44" w14:textId="17D0AACC"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184A19" w14:textId="3B351D7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43C0FBAE"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37070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15EDFD" w14:textId="5AE89DE1"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4,1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57D735" w14:textId="57C59589"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3,5</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E7CCFE" w14:textId="77777777" w:rsidR="00971188" w:rsidRPr="00FE0630" w:rsidRDefault="00971188" w:rsidP="00C23D5A">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B003B8" w14:textId="77777777" w:rsidR="00971188" w:rsidRPr="00FE0630" w:rsidRDefault="00971188" w:rsidP="00C23D5A">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8B5C59" w14:textId="115D40CA"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4,1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9628625" w14:textId="6A2AABE6" w:rsidR="00971188"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3,5</w:t>
            </w:r>
          </w:p>
        </w:tc>
      </w:tr>
      <w:tr w:rsidR="00971188" w:rsidRPr="00FE0630" w14:paraId="6475E263"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840B90"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BC8CD9" w14:textId="09FF77B3"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742C23" w14:textId="289FBE0F"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CE033F" w14:textId="134B097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E5F5B22" w14:textId="40B7B130"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37F9A0" w14:textId="621561C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D703389" w14:textId="69557D0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62D99734"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7AE515"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B30670" w14:textId="06446C68"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0AA5D1" w14:textId="3279D09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088266E" w14:textId="318ABCC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372C31" w14:textId="457EEE5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9A732BD" w14:textId="3B79AA1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523574" w14:textId="58652642"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133BD7D1"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08A8DAA"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69A28C" w14:textId="79DB1ED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58DD55C" w14:textId="663AEE94"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3F180C" w14:textId="7DDF80E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8A2DDF" w14:textId="0260EF4B"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80E8F9C" w14:textId="5BC8CDE9"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A85E70" w14:textId="4190504B"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3A322B11"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D31A54"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A60B91" w14:textId="3F59FA10"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71687AE" w14:textId="4D339E6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5FD50F" w14:textId="1B9C108C"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7D78CA" w14:textId="3A4FEB0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8FBD23" w14:textId="5E77238F"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57ED2A" w14:textId="00308374"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5D8DE97F"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1AAF79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E9B347" w14:textId="456B459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8F6696" w14:textId="5050C390"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5F6061" w14:textId="23F330E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016BE9" w14:textId="0BE2D58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95C175" w14:textId="18264315"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2B69FD" w14:textId="0EE8487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C23D5A" w:rsidRPr="00FE0630" w14:paraId="22596F5C"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8439E21" w14:textId="77777777" w:rsidR="00C23D5A" w:rsidRPr="00FE0630" w:rsidRDefault="00C23D5A" w:rsidP="00C23D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162E88" w14:textId="152D6F6D" w:rsidR="00C23D5A"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1022,1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03E960" w14:textId="641DBDF6" w:rsidR="00C23D5A"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997,1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1CFD23" w14:textId="65E0248E"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280BE4" w14:textId="54884C45"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5D2469" w14:textId="2E0DB6BC" w:rsidR="00C23D5A"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1022,1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4AB047" w14:textId="44B856E1" w:rsidR="00C23D5A"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997,1</w:t>
            </w:r>
          </w:p>
        </w:tc>
      </w:tr>
      <w:tr w:rsidR="00C23D5A" w:rsidRPr="00FE0630" w14:paraId="56BD566B"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11CE8C" w14:textId="77777777" w:rsidR="00C23D5A" w:rsidRPr="00FE0630" w:rsidRDefault="00C23D5A" w:rsidP="00C23D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2DBE8E" w14:textId="73C1A0D5"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F4246E" w14:textId="6643EF68"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265771" w14:textId="57445580"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F56ED3" w14:textId="7390FED7"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A9A0B1" w14:textId="1C8D7B2A"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8692DF" w14:textId="7ABAB3E0"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C23D5A" w:rsidRPr="00FE0630" w14:paraId="10585F00" w14:textId="77777777" w:rsidTr="00DA7AB7">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A925CE" w14:textId="77777777" w:rsidR="00C23D5A" w:rsidRPr="00FE0630" w:rsidRDefault="00C23D5A" w:rsidP="00C23D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626" w:type="pct"/>
            <w:tcBorders>
              <w:top w:val="single" w:sz="6" w:space="0" w:color="000000"/>
              <w:left w:val="single" w:sz="6" w:space="0" w:color="000000"/>
              <w:bottom w:val="single" w:sz="6" w:space="0" w:color="000000"/>
              <w:right w:val="single" w:sz="6" w:space="0" w:color="000000"/>
            </w:tcBorders>
            <w:tcMar>
              <w:top w:w="62" w:type="dxa"/>
              <w:left w:w="68" w:type="dxa"/>
              <w:bottom w:w="62" w:type="dxa"/>
              <w:right w:w="68" w:type="dxa"/>
            </w:tcMar>
          </w:tcPr>
          <w:p w14:paraId="4C1C2EFF" w14:textId="29948F05" w:rsidR="00C23D5A"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1544,7</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043BA56" w14:textId="1D99F386" w:rsidR="00C23D5A"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1503,8</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505CF1" w14:textId="227CAC85"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0A7260" w14:textId="67938C5D"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D2AB36" w14:textId="09CFC089" w:rsidR="00C23D5A"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1544,7</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FF0464" w14:textId="5E442491" w:rsidR="00C23D5A" w:rsidRPr="00FE0630" w:rsidRDefault="00C23D5A" w:rsidP="00C23D5A">
            <w:pPr>
              <w:pStyle w:val="TableTABL"/>
              <w:jc w:val="center"/>
              <w:rPr>
                <w:rFonts w:ascii="Times New Roman" w:hAnsi="Times New Roman" w:cs="Times New Roman"/>
                <w:spacing w:val="0"/>
                <w:sz w:val="24"/>
                <w:szCs w:val="24"/>
              </w:rPr>
            </w:pPr>
            <w:r w:rsidRPr="00C23D5A">
              <w:rPr>
                <w:rFonts w:ascii="Times New Roman" w:hAnsi="Times New Roman" w:cs="Times New Roman"/>
                <w:spacing w:val="0"/>
                <w:sz w:val="24"/>
                <w:szCs w:val="24"/>
              </w:rPr>
              <w:t>1503,8</w:t>
            </w:r>
          </w:p>
        </w:tc>
      </w:tr>
    </w:tbl>
    <w:p w14:paraId="29414158" w14:textId="0BFD4831" w:rsidR="00971188" w:rsidRPr="00FE0630"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4774853D" w14:textId="0055A66A" w:rsidR="00971188" w:rsidRPr="009B7B8E" w:rsidRDefault="00C23D5A" w:rsidP="006E67CC">
      <w:pPr>
        <w:pStyle w:val="Ch63"/>
        <w:suppressAutoHyphens/>
        <w:spacing w:before="57"/>
        <w:rPr>
          <w:rFonts w:ascii="Times New Roman" w:hAnsi="Times New Roman" w:cs="Times New Roman"/>
          <w:w w:val="100"/>
          <w:sz w:val="24"/>
          <w:szCs w:val="24"/>
        </w:rPr>
      </w:pPr>
      <w:r w:rsidRPr="00C23D5A">
        <w:rPr>
          <w:rFonts w:ascii="Times New Roman" w:hAnsi="Times New Roman" w:cs="Times New Roman"/>
          <w:w w:val="100"/>
          <w:sz w:val="24"/>
          <w:szCs w:val="24"/>
        </w:rPr>
        <w:t>Станом на 31.12.2025 р. за даними бухгалтерського обліку первісна вартість основних засобів складає 4 724,8 тис. грн. Сума нарахованого зносу складає 3 221,0 тис. грн, що становить близько 68%. Основні засоби використовуються з моменту введення їх в експлуатацію і відповідно до технічних характеристик. Ступінь використання становить близько 32%. Термін експлуатації: 1) будівлі та споруди – 19–53 років; 2) машини та обладнання – 7 років; 3) транспортні засоби – 7 років; 4) інші основні засоби – 18–62 років. Значних змін у вартості основних засобів протягом звітного періоду не відбувалося.</w:t>
      </w:r>
    </w:p>
    <w:p w14:paraId="5C285ECF" w14:textId="77777777" w:rsidR="00971188" w:rsidRPr="00FE0630" w:rsidRDefault="00971188" w:rsidP="006E67CC">
      <w:pPr>
        <w:pStyle w:val="Ch63"/>
        <w:suppressAutoHyphens/>
        <w:spacing w:before="170"/>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895"/>
        <w:gridCol w:w="3150"/>
        <w:gridCol w:w="3150"/>
      </w:tblGrid>
      <w:tr w:rsidR="00971188" w:rsidRPr="00FE0630" w14:paraId="6B97508E"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A096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D6DAC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94E16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попередній період</w:t>
            </w:r>
          </w:p>
        </w:tc>
      </w:tr>
      <w:tr w:rsidR="00971188" w:rsidRPr="00FE0630" w14:paraId="667CE50F"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FA3D6A" w14:textId="7B8B1B0E"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Розрахункова вартість чистих активів, тис.грн</w:t>
            </w:r>
            <w:r w:rsidRPr="00FE0630">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12DFA6" w14:textId="28F4FCA1" w:rsidR="00971188" w:rsidRPr="00FE0630" w:rsidRDefault="00A67A78" w:rsidP="00A67A78">
            <w:pPr>
              <w:pStyle w:val="TableTABL"/>
              <w:jc w:val="center"/>
              <w:rPr>
                <w:rFonts w:ascii="Times New Roman" w:hAnsi="Times New Roman" w:cs="Times New Roman"/>
                <w:spacing w:val="0"/>
                <w:sz w:val="24"/>
                <w:szCs w:val="24"/>
              </w:rPr>
            </w:pPr>
            <w:r w:rsidRPr="00A67A78">
              <w:rPr>
                <w:rFonts w:ascii="Times New Roman" w:hAnsi="Times New Roman" w:cs="Times New Roman"/>
                <w:spacing w:val="0"/>
                <w:sz w:val="24"/>
                <w:szCs w:val="24"/>
              </w:rPr>
              <w:t>1529,9</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1AE2D6" w14:textId="1D6AAEA4" w:rsidR="00971188" w:rsidRPr="00FE0630" w:rsidRDefault="00A67A78" w:rsidP="00A67A78">
            <w:pPr>
              <w:pStyle w:val="TableTABL"/>
              <w:jc w:val="center"/>
              <w:rPr>
                <w:rFonts w:ascii="Times New Roman" w:hAnsi="Times New Roman" w:cs="Times New Roman"/>
                <w:spacing w:val="0"/>
                <w:sz w:val="24"/>
                <w:szCs w:val="24"/>
              </w:rPr>
            </w:pPr>
            <w:r w:rsidRPr="00A67A78">
              <w:rPr>
                <w:rFonts w:ascii="Times New Roman" w:hAnsi="Times New Roman" w:cs="Times New Roman"/>
                <w:spacing w:val="0"/>
                <w:sz w:val="24"/>
                <w:szCs w:val="24"/>
              </w:rPr>
              <w:t>1 569,4</w:t>
            </w:r>
          </w:p>
        </w:tc>
      </w:tr>
      <w:tr w:rsidR="00971188" w:rsidRPr="00FE0630" w14:paraId="5217B233"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6C6EED" w14:textId="1DB0F4CF"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тис.грн</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E86B51" w14:textId="04CD4630" w:rsidR="00971188" w:rsidRPr="00FE0630" w:rsidRDefault="00A67A78" w:rsidP="00A67A78">
            <w:pPr>
              <w:pStyle w:val="TableTABL"/>
              <w:jc w:val="center"/>
              <w:rPr>
                <w:rFonts w:ascii="Times New Roman" w:hAnsi="Times New Roman" w:cs="Times New Roman"/>
                <w:spacing w:val="0"/>
                <w:sz w:val="24"/>
                <w:szCs w:val="24"/>
              </w:rPr>
            </w:pPr>
            <w:r w:rsidRPr="00A67A78">
              <w:rPr>
                <w:rFonts w:ascii="Times New Roman" w:hAnsi="Times New Roman" w:cs="Times New Roman"/>
                <w:spacing w:val="0"/>
                <w:sz w:val="24"/>
                <w:szCs w:val="24"/>
              </w:rPr>
              <w:t>12</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69C784" w14:textId="458CE48D" w:rsidR="00971188" w:rsidRPr="00FE0630" w:rsidRDefault="00A67A78" w:rsidP="00A67A78">
            <w:pPr>
              <w:pStyle w:val="TableTABL"/>
              <w:jc w:val="center"/>
              <w:rPr>
                <w:rFonts w:ascii="Times New Roman" w:hAnsi="Times New Roman" w:cs="Times New Roman"/>
                <w:spacing w:val="0"/>
                <w:sz w:val="24"/>
                <w:szCs w:val="24"/>
              </w:rPr>
            </w:pPr>
            <w:r w:rsidRPr="00A67A78">
              <w:rPr>
                <w:rFonts w:ascii="Times New Roman" w:hAnsi="Times New Roman" w:cs="Times New Roman"/>
                <w:spacing w:val="0"/>
                <w:sz w:val="24"/>
                <w:szCs w:val="24"/>
              </w:rPr>
              <w:t>12</w:t>
            </w:r>
          </w:p>
        </w:tc>
      </w:tr>
      <w:tr w:rsidR="00971188" w:rsidRPr="00FE0630" w14:paraId="75C5B424"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21C1E8D" w14:textId="5C6805BC"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Скоригований статутний капітал, тис.грн</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BCCEC3A" w14:textId="08F0A6BF" w:rsidR="00971188" w:rsidRPr="00FE0630" w:rsidRDefault="00A67A78" w:rsidP="00A67A78">
            <w:pPr>
              <w:pStyle w:val="TableTABL"/>
              <w:jc w:val="center"/>
              <w:rPr>
                <w:rFonts w:ascii="Times New Roman" w:hAnsi="Times New Roman" w:cs="Times New Roman"/>
                <w:spacing w:val="0"/>
                <w:sz w:val="24"/>
                <w:szCs w:val="24"/>
              </w:rPr>
            </w:pPr>
            <w:r w:rsidRPr="00A67A78">
              <w:rPr>
                <w:rFonts w:ascii="Times New Roman" w:hAnsi="Times New Roman" w:cs="Times New Roman"/>
                <w:spacing w:val="0"/>
                <w:sz w:val="24"/>
                <w:szCs w:val="24"/>
              </w:rPr>
              <w:t>12</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F8F4137" w14:textId="6D9D5257" w:rsidR="00971188" w:rsidRPr="00FE0630" w:rsidRDefault="00A67A78" w:rsidP="00A67A78">
            <w:pPr>
              <w:pStyle w:val="TableTABL"/>
              <w:jc w:val="center"/>
              <w:rPr>
                <w:rFonts w:ascii="Times New Roman" w:hAnsi="Times New Roman" w:cs="Times New Roman"/>
                <w:spacing w:val="0"/>
                <w:sz w:val="24"/>
                <w:szCs w:val="24"/>
              </w:rPr>
            </w:pPr>
            <w:r w:rsidRPr="00A67A78">
              <w:rPr>
                <w:rFonts w:ascii="Times New Roman" w:hAnsi="Times New Roman" w:cs="Times New Roman"/>
                <w:spacing w:val="0"/>
                <w:sz w:val="24"/>
                <w:szCs w:val="24"/>
              </w:rPr>
              <w:t>12</w:t>
            </w:r>
          </w:p>
        </w:tc>
      </w:tr>
      <w:tr w:rsidR="00A67A78" w:rsidRPr="00FE0630" w14:paraId="385C43B7"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C9CCF20" w14:textId="57BC6978" w:rsidR="00A67A78" w:rsidRPr="00FE0630" w:rsidRDefault="00A67A78" w:rsidP="00A67A7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C2D6D0" w14:textId="37C2BDB1" w:rsidR="00A67A78" w:rsidRPr="00FE0630" w:rsidRDefault="00A67A78" w:rsidP="00A67A78">
            <w:pPr>
              <w:pStyle w:val="aff7"/>
              <w:suppressAutoHyphens/>
              <w:spacing w:line="240" w:lineRule="auto"/>
              <w:jc w:val="center"/>
              <w:textAlignment w:val="auto"/>
              <w:rPr>
                <w:color w:val="auto"/>
                <w:lang w:val="uk-UA"/>
              </w:rPr>
            </w:pPr>
            <w:r w:rsidRPr="00A67A78">
              <w:rPr>
                <w:color w:val="auto"/>
                <w:lang w:val="uk-UA"/>
              </w:rPr>
              <w:t>12 749</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B7E1BF" w14:textId="6A1AC04B" w:rsidR="00A67A78" w:rsidRPr="00FE0630" w:rsidRDefault="00A67A78" w:rsidP="00A67A78">
            <w:pPr>
              <w:pStyle w:val="aff7"/>
              <w:suppressAutoHyphens/>
              <w:spacing w:line="240" w:lineRule="auto"/>
              <w:jc w:val="center"/>
              <w:textAlignment w:val="auto"/>
              <w:rPr>
                <w:color w:val="auto"/>
                <w:lang w:val="uk-UA"/>
              </w:rPr>
            </w:pPr>
            <w:r w:rsidRPr="000C3CA1">
              <w:rPr>
                <w:color w:val="auto"/>
                <w:lang w:val="uk-UA"/>
              </w:rPr>
              <w:t>13 078</w:t>
            </w:r>
          </w:p>
        </w:tc>
      </w:tr>
      <w:tr w:rsidR="00A67A78" w:rsidRPr="00FE0630" w14:paraId="3AC55878"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9E8977" w14:textId="7226FA94" w:rsidR="00A67A78" w:rsidRPr="00FE0630" w:rsidRDefault="00A67A78" w:rsidP="00A67A7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0C66BB" w14:textId="7115DF40" w:rsidR="00A67A78" w:rsidRPr="00FE0630" w:rsidRDefault="00A67A78" w:rsidP="00A67A78">
            <w:pPr>
              <w:pStyle w:val="aff7"/>
              <w:suppressAutoHyphens/>
              <w:spacing w:line="240" w:lineRule="auto"/>
              <w:jc w:val="center"/>
              <w:textAlignment w:val="auto"/>
              <w:rPr>
                <w:color w:val="auto"/>
                <w:lang w:val="uk-UA"/>
              </w:rPr>
            </w:pPr>
            <w:r w:rsidRPr="00A67A78">
              <w:rPr>
                <w:color w:val="auto"/>
                <w:lang w:val="uk-UA"/>
              </w:rPr>
              <w:t>97,5</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CDFF3B" w14:textId="132AF689" w:rsidR="00A67A78" w:rsidRPr="00FE0630" w:rsidRDefault="00A67A78" w:rsidP="00A67A78">
            <w:pPr>
              <w:pStyle w:val="aff7"/>
              <w:suppressAutoHyphens/>
              <w:spacing w:line="240" w:lineRule="auto"/>
              <w:jc w:val="center"/>
              <w:textAlignment w:val="auto"/>
              <w:rPr>
                <w:color w:val="auto"/>
                <w:lang w:val="uk-UA"/>
              </w:rPr>
            </w:pPr>
            <w:r w:rsidRPr="00A67A78">
              <w:rPr>
                <w:color w:val="auto"/>
                <w:lang w:val="uk-UA"/>
              </w:rPr>
              <w:t>98,5</w:t>
            </w:r>
          </w:p>
        </w:tc>
      </w:tr>
    </w:tbl>
    <w:p w14:paraId="3FDFCBDC" w14:textId="0C52E9B1" w:rsidR="00971188" w:rsidRPr="009B7B8E"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1CCE6E6D" w14:textId="5CE6D2DF" w:rsidR="00A67A78" w:rsidRPr="000C3CA1" w:rsidRDefault="00A67A78" w:rsidP="00A67A78">
      <w:pPr>
        <w:pStyle w:val="Ch63"/>
        <w:suppressAutoHyphens/>
        <w:ind w:firstLine="567"/>
        <w:rPr>
          <w:rFonts w:ascii="Times New Roman" w:hAnsi="Times New Roman" w:cs="Times New Roman"/>
          <w:w w:val="100"/>
          <w:sz w:val="24"/>
          <w:szCs w:val="24"/>
        </w:rPr>
      </w:pPr>
      <w:r w:rsidRPr="000C3CA1">
        <w:rPr>
          <w:rFonts w:ascii="Times New Roman" w:hAnsi="Times New Roman" w:cs="Times New Roman"/>
          <w:w w:val="100"/>
          <w:sz w:val="24"/>
          <w:szCs w:val="24"/>
        </w:rPr>
        <w:t>Розрахунок вартості чистих активів відбувався відповідно до Методичних рекомендацій щодо визначення вартості чистих активів акціонерних товариств, затв.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Розрахункова вартість чистих активів (</w:t>
      </w:r>
      <w:r w:rsidRPr="00A67A78">
        <w:rPr>
          <w:rFonts w:ascii="Times New Roman" w:hAnsi="Times New Roman" w:cs="Times New Roman"/>
          <w:sz w:val="24"/>
          <w:szCs w:val="24"/>
        </w:rPr>
        <w:t xml:space="preserve">1529,9 </w:t>
      </w:r>
      <w:r w:rsidRPr="000C3CA1">
        <w:rPr>
          <w:rFonts w:ascii="Times New Roman" w:hAnsi="Times New Roman" w:cs="Times New Roman"/>
          <w:w w:val="100"/>
          <w:sz w:val="24"/>
          <w:szCs w:val="24"/>
        </w:rPr>
        <w:t>тис.грн.) більше статутного капіталу (11,68 тис.грн.),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14:paraId="06F27377" w14:textId="77777777" w:rsidR="009B7B8E" w:rsidRPr="00A67A78" w:rsidRDefault="009B7B8E" w:rsidP="006E67CC">
      <w:pPr>
        <w:pStyle w:val="Ch63"/>
        <w:suppressAutoHyphens/>
        <w:rPr>
          <w:rFonts w:ascii="Times New Roman" w:hAnsi="Times New Roman" w:cs="Times New Roman"/>
          <w:color w:val="A6A6A6" w:themeColor="background1" w:themeShade="A6"/>
          <w:w w:val="100"/>
          <w:sz w:val="24"/>
          <w:szCs w:val="24"/>
        </w:rPr>
      </w:pPr>
    </w:p>
    <w:p w14:paraId="3A792BBB" w14:textId="0F530571" w:rsidR="00971188" w:rsidRPr="00413B83" w:rsidRDefault="00971188" w:rsidP="006E67CC">
      <w:pPr>
        <w:pStyle w:val="Ch63"/>
        <w:suppressAutoHyphens/>
        <w:ind w:firstLine="0"/>
        <w:rPr>
          <w:rStyle w:val="Bold"/>
          <w:rFonts w:ascii="Times New Roman" w:hAnsi="Times New Roman" w:cs="Times New Roman"/>
          <w:color w:val="000000" w:themeColor="text1"/>
          <w:w w:val="100"/>
          <w:sz w:val="24"/>
          <w:szCs w:val="24"/>
        </w:rPr>
      </w:pPr>
      <w:r w:rsidRPr="00413B83">
        <w:rPr>
          <w:rStyle w:val="Bold"/>
          <w:rFonts w:ascii="Times New Roman" w:hAnsi="Times New Roman" w:cs="Times New Roman"/>
          <w:color w:val="000000" w:themeColor="text1"/>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484"/>
        <w:gridCol w:w="1332"/>
        <w:gridCol w:w="1374"/>
        <w:gridCol w:w="1779"/>
        <w:gridCol w:w="1226"/>
      </w:tblGrid>
      <w:tr w:rsidR="00413B83" w:rsidRPr="00413B83" w14:paraId="29C9B9AA"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8F84D7" w14:textId="77777777" w:rsidR="00971188" w:rsidRPr="00413B83" w:rsidRDefault="00971188" w:rsidP="006E67CC">
            <w:pPr>
              <w:pStyle w:val="TableshapkaTABL"/>
              <w:rPr>
                <w:rFonts w:ascii="Times New Roman" w:hAnsi="Times New Roman" w:cs="Times New Roman"/>
                <w:color w:val="000000" w:themeColor="text1"/>
                <w:w w:val="100"/>
                <w:sz w:val="24"/>
                <w:szCs w:val="24"/>
              </w:rPr>
            </w:pPr>
            <w:r w:rsidRPr="00413B83">
              <w:rPr>
                <w:rFonts w:ascii="Times New Roman" w:hAnsi="Times New Roman" w:cs="Times New Roman"/>
                <w:color w:val="000000" w:themeColor="text1"/>
                <w:w w:val="100"/>
                <w:sz w:val="24"/>
                <w:szCs w:val="24"/>
              </w:rPr>
              <w:t>Види зобов’язань</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E8191F" w14:textId="77777777" w:rsidR="00971188" w:rsidRPr="00413B83" w:rsidRDefault="00971188" w:rsidP="006E67CC">
            <w:pPr>
              <w:pStyle w:val="TableshapkaTABL"/>
              <w:rPr>
                <w:rFonts w:ascii="Times New Roman" w:hAnsi="Times New Roman" w:cs="Times New Roman"/>
                <w:color w:val="000000" w:themeColor="text1"/>
                <w:w w:val="100"/>
                <w:sz w:val="24"/>
                <w:szCs w:val="24"/>
              </w:rPr>
            </w:pPr>
            <w:r w:rsidRPr="00413B83">
              <w:rPr>
                <w:rFonts w:ascii="Times New Roman" w:hAnsi="Times New Roman" w:cs="Times New Roman"/>
                <w:color w:val="000000" w:themeColor="text1"/>
                <w:w w:val="100"/>
                <w:sz w:val="24"/>
                <w:szCs w:val="24"/>
              </w:rPr>
              <w:t>Дата виникнення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18C57A" w14:textId="2299D795" w:rsidR="00971188" w:rsidRPr="00413B83" w:rsidRDefault="00971188" w:rsidP="006E67CC">
            <w:pPr>
              <w:pStyle w:val="TableshapkaTABL"/>
              <w:rPr>
                <w:rFonts w:ascii="Times New Roman" w:hAnsi="Times New Roman" w:cs="Times New Roman"/>
                <w:color w:val="000000" w:themeColor="text1"/>
                <w:w w:val="100"/>
                <w:sz w:val="24"/>
                <w:szCs w:val="24"/>
              </w:rPr>
            </w:pPr>
            <w:r w:rsidRPr="00413B83">
              <w:rPr>
                <w:rFonts w:ascii="Times New Roman" w:hAnsi="Times New Roman" w:cs="Times New Roman"/>
                <w:color w:val="000000" w:themeColor="text1"/>
                <w:w w:val="100"/>
                <w:sz w:val="24"/>
                <w:szCs w:val="24"/>
              </w:rPr>
              <w:t>Непогашена частина боргу, </w:t>
            </w:r>
            <w:r w:rsidRPr="00413B83">
              <w:rPr>
                <w:rFonts w:ascii="Times New Roman" w:hAnsi="Times New Roman" w:cs="Times New Roman"/>
                <w:color w:val="000000" w:themeColor="text1"/>
                <w:w w:val="100"/>
                <w:sz w:val="24"/>
                <w:szCs w:val="24"/>
              </w:rPr>
              <w:br/>
              <w:t>тис.грн</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5CC60A" w14:textId="77777777" w:rsidR="00971188" w:rsidRPr="00413B83" w:rsidRDefault="00971188" w:rsidP="006E67CC">
            <w:pPr>
              <w:pStyle w:val="TableshapkaTABL"/>
              <w:rPr>
                <w:rFonts w:ascii="Times New Roman" w:hAnsi="Times New Roman" w:cs="Times New Roman"/>
                <w:color w:val="000000" w:themeColor="text1"/>
                <w:w w:val="100"/>
                <w:sz w:val="24"/>
                <w:szCs w:val="24"/>
              </w:rPr>
            </w:pPr>
            <w:r w:rsidRPr="00413B83">
              <w:rPr>
                <w:rFonts w:ascii="Times New Roman" w:hAnsi="Times New Roman" w:cs="Times New Roman"/>
                <w:color w:val="000000" w:themeColor="text1"/>
                <w:w w:val="100"/>
                <w:sz w:val="24"/>
                <w:szCs w:val="24"/>
              </w:rPr>
              <w:t>Відсоток за користування коштами (відсоток річних)</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65CFB" w14:textId="77777777" w:rsidR="00971188" w:rsidRPr="00413B83" w:rsidRDefault="00971188" w:rsidP="006E67CC">
            <w:pPr>
              <w:pStyle w:val="TableshapkaTABL"/>
              <w:rPr>
                <w:rFonts w:ascii="Times New Roman" w:hAnsi="Times New Roman" w:cs="Times New Roman"/>
                <w:color w:val="000000" w:themeColor="text1"/>
                <w:w w:val="100"/>
                <w:sz w:val="24"/>
                <w:szCs w:val="24"/>
              </w:rPr>
            </w:pPr>
            <w:r w:rsidRPr="00413B83">
              <w:rPr>
                <w:rFonts w:ascii="Times New Roman" w:hAnsi="Times New Roman" w:cs="Times New Roman"/>
                <w:color w:val="000000" w:themeColor="text1"/>
                <w:w w:val="100"/>
                <w:sz w:val="24"/>
                <w:szCs w:val="24"/>
              </w:rPr>
              <w:t>Дата погашення</w:t>
            </w:r>
          </w:p>
        </w:tc>
      </w:tr>
      <w:tr w:rsidR="00413B83" w:rsidRPr="00413B83" w14:paraId="1E5EBE93"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E4763D"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lastRenderedPageBreak/>
              <w:t>Кредити банку</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8E6F0"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06ACB"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DACEA"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F4535"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7E4ED82D"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1C959"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61ACC"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0A7E3075"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82EE9"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C5E29"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5299B"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9E98F"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21361"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2F7CF4B2"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59F2C"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Зобов’язання за цінними паперами</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81AF7"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F44F7"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5A804"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B4904"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711AA354"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42D20"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40402"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757399D8"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8CF38"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за облігаціями (за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25B01"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A1008"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5AE24"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66D81"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2820D321"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1E535"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31843"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6C5D7"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09A8D"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5FE11"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7191283E"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063B2"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 xml:space="preserve">за іпотечними цінними паперами </w:t>
            </w:r>
            <w:r w:rsidRPr="00413B83">
              <w:rPr>
                <w:rFonts w:ascii="Times New Roman" w:hAnsi="Times New Roman" w:cs="Times New Roman"/>
                <w:color w:val="000000" w:themeColor="text1"/>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D5AD0"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1AB6A"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9D0C7"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B693E"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62A8D1FD"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1BF9E"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0FC38"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8D8CC"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1C5AD"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96733"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4FB6D042"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CB52D"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 xml:space="preserve">за сертифікатами ФОН </w:t>
            </w:r>
            <w:r w:rsidRPr="00413B83">
              <w:rPr>
                <w:rFonts w:ascii="Times New Roman" w:hAnsi="Times New Roman" w:cs="Times New Roman"/>
                <w:color w:val="000000" w:themeColor="text1"/>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F1FCC"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37B2C"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936D1"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8BA7C"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2E178754"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04A12"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670B4"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E6CE6"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4A6A5"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9E1C8"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2D51C2FB"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F7AE7"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за векселями (всього)</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AE483"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D1AFA"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0DB2B"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4ABDB"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2858599B"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1F4FF"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09E00"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A24CA"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23B78"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01527"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2C2ECDCC"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2457B"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 xml:space="preserve">за іншими цінними паперами </w:t>
            </w:r>
            <w:r w:rsidRPr="00413B83">
              <w:rPr>
                <w:rFonts w:ascii="Times New Roman" w:hAnsi="Times New Roman" w:cs="Times New Roman"/>
                <w:color w:val="000000" w:themeColor="text1"/>
                <w:spacing w:val="0"/>
                <w:sz w:val="24"/>
                <w:szCs w:val="24"/>
              </w:rPr>
              <w:br/>
              <w:t xml:space="preserve">(у тому числі за деривативами) </w:t>
            </w:r>
            <w:r w:rsidRPr="00413B83">
              <w:rPr>
                <w:rFonts w:ascii="Times New Roman" w:hAnsi="Times New Roman" w:cs="Times New Roman"/>
                <w:color w:val="000000" w:themeColor="text1"/>
                <w:spacing w:val="0"/>
                <w:sz w:val="24"/>
                <w:szCs w:val="24"/>
              </w:rPr>
              <w:br/>
              <w:t>(за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0660A"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745C1"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BD8D3"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9FD14"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56C8E4D9"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9C34F"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66A05"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DFDC1"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CE14D"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C417C"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0900276E"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03884"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 xml:space="preserve">за фінансовими інвестиціями </w:t>
            </w:r>
            <w:r w:rsidRPr="00413B83">
              <w:rPr>
                <w:rFonts w:ascii="Times New Roman" w:hAnsi="Times New Roman" w:cs="Times New Roman"/>
                <w:color w:val="000000" w:themeColor="text1"/>
                <w:spacing w:val="0"/>
                <w:sz w:val="24"/>
                <w:szCs w:val="24"/>
              </w:rPr>
              <w:br/>
              <w:t>в корпоративні права (за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50F12"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00DC3"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CE514"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D180B"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79A3FA51"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55ABC"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6CBD8"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6E65F"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0C099"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9919D"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17FA320D"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6DDCE"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Податкові зобов’язання</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7DC5C"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D9BEC" w14:textId="14F5D6EE" w:rsidR="00971188" w:rsidRPr="00413B83" w:rsidRDefault="00413B83"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1,2</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39928"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76713"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67C629A3"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ED0CC"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Фінансова допомога на зворотній основі</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D0529"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BFB30"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06609"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73C04"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413B83" w:rsidRPr="00413B83" w14:paraId="152639EF"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8374B"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Інші зобов’язання та забезпечення</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E135B"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98577" w14:textId="2513F029" w:rsidR="00971188" w:rsidRPr="00413B83" w:rsidRDefault="00413B83"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8,1</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2064A"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8197A"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r w:rsidR="00971188" w:rsidRPr="00413B83" w14:paraId="6E4AE11C"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94CC7" w14:textId="77777777" w:rsidR="00971188" w:rsidRPr="00413B83" w:rsidRDefault="00971188" w:rsidP="006E67CC">
            <w:pPr>
              <w:pStyle w:val="TableTABL"/>
              <w:rPr>
                <w:rFonts w:ascii="Times New Roman" w:hAnsi="Times New Roman" w:cs="Times New Roman"/>
                <w:color w:val="000000" w:themeColor="text1"/>
                <w:spacing w:val="0"/>
                <w:sz w:val="24"/>
                <w:szCs w:val="24"/>
              </w:rPr>
            </w:pPr>
            <w:r w:rsidRPr="00413B83">
              <w:rPr>
                <w:rFonts w:ascii="Times New Roman" w:hAnsi="Times New Roman" w:cs="Times New Roman"/>
                <w:color w:val="000000" w:themeColor="text1"/>
                <w:spacing w:val="0"/>
                <w:sz w:val="24"/>
                <w:szCs w:val="24"/>
              </w:rPr>
              <w:t>Усього зобов’язань та забезпечень</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36F06"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6EF0D" w14:textId="2FA62591" w:rsidR="00971188" w:rsidRPr="00413B83" w:rsidRDefault="00413B83" w:rsidP="006E67CC">
            <w:pPr>
              <w:pStyle w:val="TableTABL"/>
              <w:rPr>
                <w:rFonts w:ascii="Times New Roman" w:hAnsi="Times New Roman" w:cs="Times New Roman"/>
                <w:color w:val="000000" w:themeColor="text1"/>
                <w:spacing w:val="0"/>
                <w:sz w:val="24"/>
                <w:szCs w:val="24"/>
                <w:lang w:val="ru-RU"/>
              </w:rPr>
            </w:pPr>
            <w:r>
              <w:rPr>
                <w:rFonts w:ascii="Times New Roman" w:hAnsi="Times New Roman" w:cs="Times New Roman"/>
                <w:color w:val="000000" w:themeColor="text1"/>
                <w:spacing w:val="0"/>
                <w:sz w:val="24"/>
                <w:szCs w:val="24"/>
                <w:lang w:val="ru-RU"/>
              </w:rPr>
              <w:t>9</w:t>
            </w:r>
            <w:r w:rsidRPr="00413B83">
              <w:rPr>
                <w:rFonts w:ascii="Times New Roman" w:hAnsi="Times New Roman" w:cs="Times New Roman"/>
                <w:color w:val="000000" w:themeColor="text1"/>
                <w:spacing w:val="0"/>
                <w:sz w:val="24"/>
                <w:szCs w:val="24"/>
              </w:rPr>
              <w:t>,</w:t>
            </w:r>
            <w:r>
              <w:rPr>
                <w:rFonts w:ascii="Times New Roman" w:hAnsi="Times New Roman" w:cs="Times New Roman"/>
                <w:color w:val="000000" w:themeColor="text1"/>
                <w:spacing w:val="0"/>
                <w:sz w:val="24"/>
                <w:szCs w:val="24"/>
                <w:lang w:val="ru-RU"/>
              </w:rPr>
              <w:t>3</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DB691"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1A16F" w14:textId="77777777" w:rsidR="00971188" w:rsidRPr="00413B83" w:rsidRDefault="00971188" w:rsidP="006E67CC">
            <w:pPr>
              <w:pStyle w:val="TableTABL"/>
              <w:rPr>
                <w:rFonts w:ascii="Times New Roman" w:hAnsi="Times New Roman" w:cs="Times New Roman"/>
                <w:color w:val="000000" w:themeColor="text1"/>
                <w:spacing w:val="0"/>
                <w:sz w:val="24"/>
                <w:szCs w:val="24"/>
              </w:rPr>
            </w:pPr>
          </w:p>
        </w:tc>
      </w:tr>
    </w:tbl>
    <w:p w14:paraId="49AADB71" w14:textId="77777777" w:rsidR="00971188" w:rsidRPr="00413B83" w:rsidRDefault="00971188" w:rsidP="006E67CC">
      <w:pPr>
        <w:pStyle w:val="Ch63"/>
        <w:suppressAutoHyphens/>
        <w:rPr>
          <w:rFonts w:ascii="Times New Roman" w:hAnsi="Times New Roman" w:cs="Times New Roman"/>
          <w:color w:val="000000" w:themeColor="text1"/>
          <w:w w:val="100"/>
          <w:sz w:val="24"/>
          <w:szCs w:val="24"/>
        </w:rPr>
      </w:pPr>
    </w:p>
    <w:p w14:paraId="3AB16A06" w14:textId="77777777" w:rsidR="00971188" w:rsidRPr="00A67A78" w:rsidRDefault="00971188" w:rsidP="006E67CC">
      <w:pPr>
        <w:pStyle w:val="Ch63"/>
        <w:suppressAutoHyphens/>
        <w:spacing w:before="57"/>
        <w:ind w:firstLine="0"/>
        <w:rPr>
          <w:rStyle w:val="Bold"/>
          <w:rFonts w:ascii="Times New Roman" w:hAnsi="Times New Roman" w:cs="Times New Roman"/>
          <w:color w:val="A6A6A6" w:themeColor="background1" w:themeShade="A6"/>
          <w:w w:val="100"/>
          <w:sz w:val="24"/>
          <w:szCs w:val="24"/>
        </w:rPr>
      </w:pPr>
      <w:r w:rsidRPr="00A67A78">
        <w:rPr>
          <w:rStyle w:val="Bold"/>
          <w:rFonts w:ascii="Times New Roman" w:hAnsi="Times New Roman" w:cs="Times New Roman"/>
          <w:color w:val="A6A6A6" w:themeColor="background1" w:themeShade="A6"/>
          <w:w w:val="100"/>
          <w:sz w:val="24"/>
          <w:szCs w:val="24"/>
        </w:rPr>
        <w:t>Інформація про обсяги виробництва та реалізації основних видів продукції</w:t>
      </w:r>
      <w:r w:rsidRPr="00A67A78">
        <w:rPr>
          <w:rStyle w:val="Bold"/>
          <w:rFonts w:ascii="Times New Roman" w:hAnsi="Times New Roman" w:cs="Times New Roman"/>
          <w:color w:val="A6A6A6" w:themeColor="background1" w:themeShade="A6"/>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27"/>
        <w:gridCol w:w="1380"/>
        <w:gridCol w:w="1382"/>
        <w:gridCol w:w="1380"/>
        <w:gridCol w:w="1380"/>
        <w:gridCol w:w="1382"/>
        <w:gridCol w:w="1380"/>
        <w:gridCol w:w="1384"/>
      </w:tblGrid>
      <w:tr w:rsidR="00A67A78" w:rsidRPr="00A67A78" w14:paraId="01B90272" w14:textId="77777777"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3D3834"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1FC6F"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 xml:space="preserve">Основний </w:t>
            </w:r>
            <w:r w:rsidRPr="00A67A78">
              <w:rPr>
                <w:rFonts w:ascii="Times New Roman" w:hAnsi="Times New Roman" w:cs="Times New Roman"/>
                <w:color w:val="A6A6A6" w:themeColor="background1" w:themeShade="A6"/>
                <w:w w:val="100"/>
                <w:sz w:val="24"/>
                <w:szCs w:val="24"/>
              </w:rPr>
              <w:br/>
              <w:t>вид продукції</w:t>
            </w:r>
            <w:r w:rsidRPr="00A67A78">
              <w:rPr>
                <w:rFonts w:ascii="Times New Roman" w:hAnsi="Times New Roman" w:cs="Times New Roman"/>
                <w:color w:val="A6A6A6" w:themeColor="background1" w:themeShade="A6"/>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DE41F"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56322"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Обсяг реалізованої продукції</w:t>
            </w:r>
          </w:p>
        </w:tc>
      </w:tr>
      <w:tr w:rsidR="00A67A78" w:rsidRPr="00A67A78" w14:paraId="2F63E1AB" w14:textId="77777777"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319F82E4" w14:textId="77777777" w:rsidR="00971188" w:rsidRPr="00A67A78" w:rsidRDefault="00971188" w:rsidP="006E67CC">
            <w:pPr>
              <w:pStyle w:val="aff7"/>
              <w:suppressAutoHyphens/>
              <w:spacing w:line="240" w:lineRule="auto"/>
              <w:textAlignment w:val="auto"/>
              <w:rPr>
                <w:color w:val="A6A6A6" w:themeColor="background1" w:themeShade="A6"/>
                <w:lang w:val="uk-UA"/>
              </w:rPr>
            </w:pPr>
          </w:p>
        </w:tc>
        <w:tc>
          <w:tcPr>
            <w:tcW w:w="677" w:type="pct"/>
            <w:vMerge/>
            <w:tcBorders>
              <w:top w:val="single" w:sz="4" w:space="0" w:color="000000"/>
              <w:left w:val="single" w:sz="4" w:space="0" w:color="000000"/>
              <w:bottom w:val="single" w:sz="4" w:space="0" w:color="000000"/>
              <w:right w:val="single" w:sz="4" w:space="0" w:color="000000"/>
            </w:tcBorders>
          </w:tcPr>
          <w:p w14:paraId="4F6D3680" w14:textId="77777777" w:rsidR="00971188" w:rsidRPr="00A67A78" w:rsidRDefault="00971188" w:rsidP="006E67CC">
            <w:pPr>
              <w:pStyle w:val="aff7"/>
              <w:suppressAutoHyphens/>
              <w:spacing w:line="240" w:lineRule="auto"/>
              <w:textAlignment w:val="auto"/>
              <w:rPr>
                <w:color w:val="A6A6A6" w:themeColor="background1" w:themeShade="A6"/>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0BCE5"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натуральній формі (фізична одиниця виміру</w:t>
            </w:r>
            <w:r w:rsidRPr="00A67A78">
              <w:rPr>
                <w:rFonts w:ascii="Times New Roman" w:hAnsi="Times New Roman" w:cs="Times New Roman"/>
                <w:color w:val="A6A6A6" w:themeColor="background1" w:themeShade="A6"/>
                <w:w w:val="100"/>
                <w:sz w:val="24"/>
                <w:szCs w:val="24"/>
                <w:vertAlign w:val="superscript"/>
              </w:rPr>
              <w:t>19</w:t>
            </w:r>
            <w:r w:rsidRPr="00A67A78">
              <w:rPr>
                <w:rFonts w:ascii="Times New Roman" w:hAnsi="Times New Roman" w:cs="Times New Roman"/>
                <w:color w:val="A6A6A6" w:themeColor="background1" w:themeShade="A6"/>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EB625B" w14:textId="530A535B"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грошовій формі, </w:t>
            </w:r>
            <w:r w:rsidRPr="00A67A78">
              <w:rPr>
                <w:rFonts w:ascii="Times New Roman" w:hAnsi="Times New Roman" w:cs="Times New Roman"/>
                <w:color w:val="A6A6A6" w:themeColor="background1" w:themeShade="A6"/>
                <w:w w:val="100"/>
                <w:sz w:val="24"/>
                <w:szCs w:val="24"/>
              </w:rPr>
              <w:br/>
              <w:t>тис.грн</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8E346"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3C056"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166DCC" w14:textId="02F02D66"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грошовій формі, </w:t>
            </w:r>
            <w:r w:rsidRPr="00A67A78">
              <w:rPr>
                <w:rFonts w:ascii="Times New Roman" w:hAnsi="Times New Roman" w:cs="Times New Roman"/>
                <w:color w:val="A6A6A6" w:themeColor="background1" w:themeShade="A6"/>
                <w:w w:val="100"/>
                <w:sz w:val="24"/>
                <w:szCs w:val="24"/>
              </w:rPr>
              <w:br/>
              <w:t>тис.грн</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EFAAE"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відсотках до всієї реалізованої продукції</w:t>
            </w:r>
          </w:p>
        </w:tc>
      </w:tr>
      <w:tr w:rsidR="00A67A78" w:rsidRPr="00A67A78" w14:paraId="06FF825F"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52BB9"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B206F"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18466D"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28011"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7D60E"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ABB4AC"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3EFF4E"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D51E7E"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8</w:t>
            </w:r>
          </w:p>
        </w:tc>
      </w:tr>
      <w:tr w:rsidR="00971188" w:rsidRPr="00A67A78" w14:paraId="145C643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92BA4"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DDBD"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6671C"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E9A01"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6E35E"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D602C"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F3559"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E8E79"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r>
    </w:tbl>
    <w:p w14:paraId="6DA25AA0" w14:textId="77777777" w:rsidR="00DC5EFF" w:rsidRPr="00A67A78" w:rsidRDefault="00DC5EFF" w:rsidP="006E67CC">
      <w:pPr>
        <w:pStyle w:val="Ch63"/>
        <w:suppressAutoHyphens/>
        <w:rPr>
          <w:rFonts w:ascii="Times New Roman" w:hAnsi="Times New Roman" w:cs="Times New Roman"/>
          <w:color w:val="A6A6A6" w:themeColor="background1" w:themeShade="A6"/>
          <w:w w:val="100"/>
          <w:sz w:val="24"/>
          <w:szCs w:val="24"/>
        </w:rPr>
      </w:pPr>
    </w:p>
    <w:p w14:paraId="23E9D7D3" w14:textId="77777777" w:rsidR="00971188" w:rsidRPr="00A67A78" w:rsidRDefault="00971188" w:rsidP="006E67CC">
      <w:pPr>
        <w:pStyle w:val="Ch63"/>
        <w:suppressAutoHyphens/>
        <w:ind w:firstLine="0"/>
        <w:rPr>
          <w:rStyle w:val="Bold"/>
          <w:rFonts w:ascii="Times New Roman" w:hAnsi="Times New Roman" w:cs="Times New Roman"/>
          <w:color w:val="A6A6A6" w:themeColor="background1" w:themeShade="A6"/>
          <w:w w:val="100"/>
          <w:sz w:val="24"/>
          <w:szCs w:val="24"/>
        </w:rPr>
      </w:pPr>
      <w:r w:rsidRPr="00A67A78">
        <w:rPr>
          <w:rStyle w:val="Bold"/>
          <w:rFonts w:ascii="Times New Roman" w:hAnsi="Times New Roman" w:cs="Times New Roman"/>
          <w:color w:val="A6A6A6" w:themeColor="background1" w:themeShade="A6"/>
          <w:w w:val="100"/>
          <w:sz w:val="24"/>
          <w:szCs w:val="24"/>
        </w:rPr>
        <w:lastRenderedPageBreak/>
        <w:t>Інформація про собівартість реалізованої продукції</w:t>
      </w:r>
      <w:r w:rsidRPr="00A67A78">
        <w:rPr>
          <w:rStyle w:val="Bold"/>
          <w:rFonts w:ascii="Times New Roman" w:hAnsi="Times New Roman" w:cs="Times New Roman"/>
          <w:color w:val="A6A6A6" w:themeColor="background1" w:themeShade="A6"/>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26"/>
        <w:gridCol w:w="4278"/>
        <w:gridCol w:w="5391"/>
      </w:tblGrid>
      <w:tr w:rsidR="00A67A78" w:rsidRPr="00A67A78" w14:paraId="615123B4"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098721"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1DD6C"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Склад витрат</w:t>
            </w:r>
            <w:r w:rsidRPr="00A67A78">
              <w:rPr>
                <w:rFonts w:ascii="Times New Roman" w:hAnsi="Times New Roman" w:cs="Times New Roman"/>
                <w:color w:val="A6A6A6" w:themeColor="background1" w:themeShade="A6"/>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E8494E" w14:textId="4E2CB7D5"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Відсоток від загальної собівартості реалізованої продукції (у відсотках)</w:t>
            </w:r>
          </w:p>
        </w:tc>
      </w:tr>
      <w:tr w:rsidR="00A67A78" w:rsidRPr="00A67A78" w14:paraId="7CE35C00"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D39F97"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E063F"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62870A"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3</w:t>
            </w:r>
          </w:p>
        </w:tc>
      </w:tr>
      <w:tr w:rsidR="00A67A78" w:rsidRPr="00A67A78" w14:paraId="384D5DA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4D763E"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BE074E"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2B32EB"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r>
    </w:tbl>
    <w:p w14:paraId="4FC0B8A4" w14:textId="77777777" w:rsidR="00A67A78" w:rsidRPr="000C3CA1" w:rsidRDefault="00A67A78" w:rsidP="00A67A78">
      <w:pPr>
        <w:pStyle w:val="Ch63"/>
        <w:suppressAutoHyphens/>
        <w:ind w:firstLine="0"/>
        <w:rPr>
          <w:rStyle w:val="Bold"/>
          <w:rFonts w:ascii="Times New Roman" w:hAnsi="Times New Roman" w:cs="Times New Roman"/>
          <w:w w:val="100"/>
          <w:sz w:val="24"/>
          <w:szCs w:val="24"/>
        </w:rPr>
      </w:pPr>
      <w:r w:rsidRPr="000C3CA1">
        <w:rPr>
          <w:rStyle w:val="Bold"/>
          <w:rFonts w:ascii="Times New Roman" w:hAnsi="Times New Roman" w:cs="Times New Roman"/>
          <w:w w:val="100"/>
          <w:sz w:val="24"/>
          <w:szCs w:val="24"/>
        </w:rPr>
        <w:t>Інформація про осіб, послугами яких користується особа</w:t>
      </w:r>
      <w:r w:rsidRPr="000C3CA1">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6941"/>
        <w:gridCol w:w="3254"/>
      </w:tblGrid>
      <w:tr w:rsidR="00A67A78" w:rsidRPr="000C3CA1" w14:paraId="7D84CF36"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784532"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034BE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Товариство з обмеженою відповідальністю "Регран"</w:t>
            </w:r>
          </w:p>
        </w:tc>
      </w:tr>
      <w:tr w:rsidR="00A67A78" w:rsidRPr="000C3CA1" w14:paraId="2338E44B"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0E3E14"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РНОКПП</w:t>
            </w:r>
            <w:r w:rsidRPr="000C3CA1">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708206" w14:textId="77777777" w:rsidR="00A67A78" w:rsidRPr="000C3CA1" w:rsidRDefault="00A67A78" w:rsidP="005B25E6">
            <w:pPr>
              <w:pStyle w:val="aff7"/>
              <w:suppressAutoHyphens/>
              <w:spacing w:line="240" w:lineRule="auto"/>
              <w:textAlignment w:val="auto"/>
              <w:rPr>
                <w:color w:val="auto"/>
                <w:lang w:val="uk-UA"/>
              </w:rPr>
            </w:pPr>
            <w:r w:rsidRPr="000C3CA1">
              <w:rPr>
                <w:color w:val="auto"/>
                <w:lang w:val="uk-UA"/>
              </w:rPr>
              <w:t>-</w:t>
            </w:r>
          </w:p>
        </w:tc>
      </w:tr>
      <w:tr w:rsidR="00A67A78" w:rsidRPr="000C3CA1" w14:paraId="1B4A2AE6"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9AC8FE"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УНЗР</w:t>
            </w:r>
            <w:r w:rsidRPr="000C3CA1">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1D9782" w14:textId="77777777" w:rsidR="00A67A78" w:rsidRPr="000C3CA1" w:rsidRDefault="00A67A78" w:rsidP="005B25E6">
            <w:pPr>
              <w:pStyle w:val="aff7"/>
              <w:suppressAutoHyphens/>
              <w:spacing w:line="240" w:lineRule="auto"/>
              <w:textAlignment w:val="auto"/>
              <w:rPr>
                <w:color w:val="auto"/>
                <w:lang w:val="uk-UA"/>
              </w:rPr>
            </w:pPr>
            <w:r w:rsidRPr="000C3CA1">
              <w:rPr>
                <w:color w:val="auto"/>
                <w:lang w:val="uk-UA"/>
              </w:rPr>
              <w:t>-</w:t>
            </w:r>
          </w:p>
        </w:tc>
      </w:tr>
      <w:tr w:rsidR="00A67A78" w:rsidRPr="000C3CA1" w14:paraId="5A9ED5F1"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5C76C6"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454CC5"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Товариство з обмеженою відповідальністю</w:t>
            </w:r>
          </w:p>
        </w:tc>
      </w:tr>
      <w:tr w:rsidR="00A67A78" w:rsidRPr="000C3CA1" w14:paraId="77148B75"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82571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54F3AA"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23876083</w:t>
            </w:r>
          </w:p>
        </w:tc>
      </w:tr>
      <w:tr w:rsidR="00A67A78" w:rsidRPr="000C3CA1" w14:paraId="403F7FA1"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370B60"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BC5616"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65078, м. Одеса, вул. Космонавтів, буд. 36</w:t>
            </w:r>
          </w:p>
        </w:tc>
      </w:tr>
      <w:tr w:rsidR="00A67A78" w:rsidRPr="000C3CA1" w14:paraId="298FD1FD"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102412"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44A58D"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АЕ №286597</w:t>
            </w:r>
          </w:p>
        </w:tc>
      </w:tr>
      <w:tr w:rsidR="00A67A78" w:rsidRPr="000C3CA1" w14:paraId="6BDC5159"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77A07E"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54C37C"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Національна комісія з цінних паперів та фондового ринку</w:t>
            </w:r>
          </w:p>
        </w:tc>
      </w:tr>
      <w:tr w:rsidR="00A67A78" w:rsidRPr="000C3CA1" w14:paraId="3ECBC001"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29B359"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D24C74"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10.10.2013</w:t>
            </w:r>
          </w:p>
        </w:tc>
      </w:tr>
      <w:tr w:rsidR="00A67A78" w:rsidRPr="000C3CA1" w14:paraId="79614A9D"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91B33E"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9612E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(048) 705-15-05</w:t>
            </w:r>
          </w:p>
        </w:tc>
      </w:tr>
      <w:tr w:rsidR="00A67A78" w:rsidRPr="000C3CA1" w14:paraId="4CB0BE34"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78698A"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Основні види діяльності із зазначенням їх найменування та коду за КВЕД</w:t>
            </w:r>
            <w:r w:rsidRPr="000C3CA1">
              <w:rPr>
                <w:rFonts w:ascii="Times New Roman" w:hAnsi="Times New Roman" w:cs="Times New Roman"/>
                <w:spacing w:val="0"/>
                <w:sz w:val="24"/>
                <w:szCs w:val="24"/>
                <w:vertAlign w:val="superscript"/>
              </w:rPr>
              <w:t>23</w:t>
            </w:r>
            <w:r w:rsidRPr="000C3CA1">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759A64"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(66.12) Посередництво за договорами по цінних паперах або товарах</w:t>
            </w:r>
          </w:p>
        </w:tc>
      </w:tr>
      <w:tr w:rsidR="00A67A78" w:rsidRPr="000C3CA1" w14:paraId="0B20F621"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7D9C7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E9722D"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Послуги з депозитарного обліку цінних паперів, прав на цінні папери та їх обмежень на рахунках у цінних паперах депонентів,</w:t>
            </w:r>
          </w:p>
          <w:p w14:paraId="3ACE1179"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обслуговування обігу цінних паперів, обслуговування</w:t>
            </w:r>
          </w:p>
          <w:p w14:paraId="0E8122CE"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корпоративних операцій емітента</w:t>
            </w:r>
          </w:p>
        </w:tc>
      </w:tr>
      <w:tr w:rsidR="00A67A78" w:rsidRPr="000C3CA1" w14:paraId="2EDD575D" w14:textId="77777777" w:rsidTr="005B25E6">
        <w:trPr>
          <w:trHeight w:val="215"/>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8F19CC" w14:textId="77777777" w:rsidR="00A67A78" w:rsidRPr="000C3CA1" w:rsidRDefault="00A67A78" w:rsidP="005B25E6">
            <w:pPr>
              <w:pStyle w:val="TableTABL"/>
              <w:rPr>
                <w:rFonts w:ascii="Times New Roman" w:hAnsi="Times New Roman" w:cs="Times New Roman"/>
                <w:spacing w:val="0"/>
                <w:sz w:val="24"/>
                <w:szCs w:val="24"/>
              </w:rPr>
            </w:pPr>
          </w:p>
        </w:tc>
      </w:tr>
      <w:tr w:rsidR="00A67A78" w:rsidRPr="000C3CA1" w14:paraId="5315B7F6"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6D63B9"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97A15A"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Публічне акціонерне товариство "Національний депозитарій України"</w:t>
            </w:r>
          </w:p>
        </w:tc>
      </w:tr>
      <w:tr w:rsidR="00A67A78" w:rsidRPr="000C3CA1" w14:paraId="0B151AAA"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3F300A"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РНОКПП</w:t>
            </w:r>
            <w:r w:rsidRPr="000C3CA1">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2290AE" w14:textId="77777777" w:rsidR="00A67A78" w:rsidRPr="000C3CA1" w:rsidRDefault="00A67A78" w:rsidP="005B25E6">
            <w:pPr>
              <w:pStyle w:val="TableTABL"/>
              <w:rPr>
                <w:rFonts w:ascii="Times New Roman" w:hAnsi="Times New Roman" w:cs="Times New Roman"/>
                <w:spacing w:val="0"/>
                <w:sz w:val="24"/>
                <w:szCs w:val="24"/>
              </w:rPr>
            </w:pPr>
            <w:r w:rsidRPr="000C3CA1">
              <w:rPr>
                <w:color w:val="auto"/>
              </w:rPr>
              <w:t>-</w:t>
            </w:r>
          </w:p>
        </w:tc>
      </w:tr>
      <w:tr w:rsidR="00A67A78" w:rsidRPr="000C3CA1" w14:paraId="679DC437"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AC9FC2"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УНЗР</w:t>
            </w:r>
            <w:r w:rsidRPr="000C3CA1">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79B190" w14:textId="77777777" w:rsidR="00A67A78" w:rsidRPr="000C3CA1" w:rsidRDefault="00A67A78" w:rsidP="005B25E6">
            <w:pPr>
              <w:pStyle w:val="TableTABL"/>
              <w:rPr>
                <w:color w:val="auto"/>
              </w:rPr>
            </w:pPr>
            <w:r w:rsidRPr="000C3CA1">
              <w:rPr>
                <w:color w:val="auto"/>
              </w:rPr>
              <w:t>-</w:t>
            </w:r>
          </w:p>
        </w:tc>
      </w:tr>
      <w:tr w:rsidR="00A67A78" w:rsidRPr="000C3CA1" w14:paraId="3AAF43E6"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7D6931"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395644" w14:textId="77777777" w:rsidR="00A67A78" w:rsidRPr="000C3CA1" w:rsidRDefault="00A67A78" w:rsidP="005B25E6">
            <w:pPr>
              <w:pStyle w:val="TableTABL"/>
              <w:rPr>
                <w:color w:val="auto"/>
              </w:rPr>
            </w:pPr>
            <w:r w:rsidRPr="000C3CA1">
              <w:rPr>
                <w:rFonts w:ascii="Times New Roman" w:hAnsi="Times New Roman" w:cs="Times New Roman"/>
                <w:spacing w:val="0"/>
                <w:sz w:val="24"/>
                <w:szCs w:val="24"/>
              </w:rPr>
              <w:t>Публічне акціонерне товариство</w:t>
            </w:r>
          </w:p>
        </w:tc>
      </w:tr>
      <w:tr w:rsidR="00A67A78" w:rsidRPr="000C3CA1" w14:paraId="6E5BD1D1"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CC962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AA7BC9"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30370711</w:t>
            </w:r>
          </w:p>
        </w:tc>
      </w:tr>
      <w:tr w:rsidR="00A67A78" w:rsidRPr="000C3CA1" w14:paraId="68A81E35"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8D2C3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E74753"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04107, м. Київ , вул. Якубенківська, буд. 7-г</w:t>
            </w:r>
          </w:p>
        </w:tc>
      </w:tr>
      <w:tr w:rsidR="00A67A78" w:rsidRPr="000C3CA1" w14:paraId="7CE09D7F"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9BB60B"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lastRenderedPageBreak/>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A36EDB"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Рішення № 2092</w:t>
            </w:r>
          </w:p>
        </w:tc>
      </w:tr>
      <w:tr w:rsidR="00A67A78" w:rsidRPr="000C3CA1" w14:paraId="683F87CA"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071E73"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2811CC"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Національна комісія з цінних паперів та фондового ринку</w:t>
            </w:r>
          </w:p>
        </w:tc>
      </w:tr>
      <w:tr w:rsidR="00A67A78" w:rsidRPr="000C3CA1" w14:paraId="0FEE51EA"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493190"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FF51B4"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01.10.2013</w:t>
            </w:r>
          </w:p>
        </w:tc>
      </w:tr>
      <w:tr w:rsidR="00A67A78" w:rsidRPr="000C3CA1" w14:paraId="06FD849C"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C94A96"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3F2864"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(044) 363-04-00</w:t>
            </w:r>
          </w:p>
        </w:tc>
      </w:tr>
      <w:tr w:rsidR="00A67A78" w:rsidRPr="000C3CA1" w14:paraId="280F6276"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D506F3"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Основні види діяльності із зазначенням їх найменування та коду за КВЕД</w:t>
            </w:r>
            <w:r w:rsidRPr="000C3CA1">
              <w:rPr>
                <w:rFonts w:ascii="Times New Roman" w:hAnsi="Times New Roman" w:cs="Times New Roman"/>
                <w:spacing w:val="0"/>
                <w:sz w:val="24"/>
                <w:szCs w:val="24"/>
                <w:vertAlign w:val="superscript"/>
              </w:rPr>
              <w:t>23</w:t>
            </w:r>
            <w:r w:rsidRPr="000C3CA1">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786D8B"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A67A78" w:rsidRPr="000C3CA1" w14:paraId="7A46A392"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41112C"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3CA9B0"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Послуги з обслуговування випуску цінних паперів емітента</w:t>
            </w:r>
          </w:p>
        </w:tc>
      </w:tr>
      <w:tr w:rsidR="00A67A78" w:rsidRPr="000C3CA1" w14:paraId="65939B45" w14:textId="77777777" w:rsidTr="005B25E6">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FE01B1" w14:textId="77777777" w:rsidR="00A67A78" w:rsidRPr="000C3CA1" w:rsidRDefault="00A67A78" w:rsidP="005B25E6">
            <w:pPr>
              <w:pStyle w:val="TableTABL"/>
              <w:rPr>
                <w:rFonts w:ascii="Times New Roman" w:hAnsi="Times New Roman" w:cs="Times New Roman"/>
                <w:spacing w:val="0"/>
                <w:sz w:val="24"/>
                <w:szCs w:val="24"/>
              </w:rPr>
            </w:pPr>
          </w:p>
        </w:tc>
      </w:tr>
      <w:tr w:rsidR="00A67A78" w:rsidRPr="000C3CA1" w14:paraId="0334E9F4"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B89A35"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00C290"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A67A78" w:rsidRPr="000C3CA1" w14:paraId="36E0D83B"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FFEEBD"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РНОКПП</w:t>
            </w:r>
            <w:r w:rsidRPr="000C3CA1">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768BE0" w14:textId="77777777" w:rsidR="00A67A78" w:rsidRPr="000C3CA1" w:rsidRDefault="00A67A78" w:rsidP="005B25E6">
            <w:pPr>
              <w:pStyle w:val="TableTABL"/>
              <w:rPr>
                <w:rFonts w:ascii="Times New Roman" w:hAnsi="Times New Roman" w:cs="Times New Roman"/>
                <w:spacing w:val="0"/>
                <w:sz w:val="24"/>
                <w:szCs w:val="24"/>
              </w:rPr>
            </w:pPr>
            <w:r w:rsidRPr="000C3CA1">
              <w:rPr>
                <w:color w:val="auto"/>
              </w:rPr>
              <w:t>-</w:t>
            </w:r>
          </w:p>
        </w:tc>
      </w:tr>
      <w:tr w:rsidR="00A67A78" w:rsidRPr="000C3CA1" w14:paraId="27569616"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D430B0"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УНЗР</w:t>
            </w:r>
            <w:r w:rsidRPr="000C3CA1">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5CC74C" w14:textId="77777777" w:rsidR="00A67A78" w:rsidRPr="000C3CA1" w:rsidRDefault="00A67A78" w:rsidP="005B25E6">
            <w:pPr>
              <w:pStyle w:val="TableTABL"/>
              <w:rPr>
                <w:color w:val="auto"/>
              </w:rPr>
            </w:pPr>
            <w:r w:rsidRPr="000C3CA1">
              <w:rPr>
                <w:color w:val="auto"/>
              </w:rPr>
              <w:t>-</w:t>
            </w:r>
          </w:p>
        </w:tc>
      </w:tr>
      <w:tr w:rsidR="00A67A78" w:rsidRPr="000C3CA1" w14:paraId="6881C2BF"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C89DEA"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5EDE45" w14:textId="77777777" w:rsidR="00A67A78" w:rsidRPr="000C3CA1" w:rsidRDefault="00A67A78" w:rsidP="005B25E6">
            <w:pPr>
              <w:pStyle w:val="TableTABL"/>
              <w:rPr>
                <w:color w:val="auto"/>
              </w:rPr>
            </w:pPr>
            <w:r w:rsidRPr="000C3CA1">
              <w:rPr>
                <w:rFonts w:ascii="Times New Roman" w:hAnsi="Times New Roman" w:cs="Times New Roman"/>
                <w:spacing w:val="0"/>
                <w:sz w:val="24"/>
                <w:szCs w:val="24"/>
              </w:rPr>
              <w:t>Державна організація (установа, заклад)</w:t>
            </w:r>
          </w:p>
        </w:tc>
      </w:tr>
      <w:tr w:rsidR="00A67A78" w:rsidRPr="000C3CA1" w14:paraId="5AA36796"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1916BE"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8A4C71"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21676262</w:t>
            </w:r>
          </w:p>
        </w:tc>
      </w:tr>
      <w:tr w:rsidR="00A67A78" w:rsidRPr="000C3CA1" w14:paraId="10D79B5B"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C9CBD8"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9DFBF4"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03150, м. Київ, вул. Антоновича, буд. 51, оф. 1206</w:t>
            </w:r>
          </w:p>
        </w:tc>
      </w:tr>
      <w:tr w:rsidR="00A67A78" w:rsidRPr="000C3CA1" w14:paraId="31202813"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6FB21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1134B6"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DR/00002/ARM</w:t>
            </w:r>
          </w:p>
        </w:tc>
      </w:tr>
      <w:tr w:rsidR="00A67A78" w:rsidRPr="000C3CA1" w14:paraId="4382B91E"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AE2157"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41E889"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Національна комісія з цінних паперів та фондового ринку</w:t>
            </w:r>
          </w:p>
        </w:tc>
      </w:tr>
      <w:tr w:rsidR="00A67A78" w:rsidRPr="000C3CA1" w14:paraId="028545A0"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049C94"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F783BB"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18.02.2019</w:t>
            </w:r>
          </w:p>
        </w:tc>
      </w:tr>
      <w:tr w:rsidR="00A67A78" w:rsidRPr="000C3CA1" w14:paraId="6137CF74"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CCB070"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99A410"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(044) 287-56-70</w:t>
            </w:r>
          </w:p>
        </w:tc>
      </w:tr>
      <w:tr w:rsidR="00A67A78" w:rsidRPr="000C3CA1" w14:paraId="67924A81"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1E8695"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Основні види діяльності із зазначенням їх найменування та коду за КВЕД</w:t>
            </w:r>
            <w:r w:rsidRPr="000C3CA1">
              <w:rPr>
                <w:rFonts w:ascii="Times New Roman" w:hAnsi="Times New Roman" w:cs="Times New Roman"/>
                <w:spacing w:val="0"/>
                <w:sz w:val="24"/>
                <w:szCs w:val="24"/>
                <w:vertAlign w:val="superscript"/>
              </w:rPr>
              <w:t>23</w:t>
            </w:r>
            <w:r w:rsidRPr="000C3CA1">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1DDC1E"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A67A78" w:rsidRPr="000C3CA1" w14:paraId="23775B0E"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412E5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9CE7D9"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Послуги з подання звітності емітента до НКЦПФР</w:t>
            </w:r>
          </w:p>
        </w:tc>
      </w:tr>
      <w:tr w:rsidR="00A67A78" w:rsidRPr="000C3CA1" w14:paraId="0305578F" w14:textId="77777777" w:rsidTr="005B25E6">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ECFF27" w14:textId="77777777" w:rsidR="00A67A78" w:rsidRPr="000C3CA1" w:rsidRDefault="00A67A78" w:rsidP="005B25E6">
            <w:pPr>
              <w:pStyle w:val="TableTABL"/>
              <w:rPr>
                <w:rFonts w:ascii="Times New Roman" w:hAnsi="Times New Roman" w:cs="Times New Roman"/>
                <w:spacing w:val="0"/>
                <w:sz w:val="24"/>
                <w:szCs w:val="24"/>
              </w:rPr>
            </w:pPr>
          </w:p>
        </w:tc>
      </w:tr>
      <w:tr w:rsidR="00A67A78" w:rsidRPr="000C3CA1" w14:paraId="287A328A"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FCBAF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9ED5BB"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A67A78" w:rsidRPr="000C3CA1" w14:paraId="5BB9A904"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F1962C"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РНОКПП</w:t>
            </w:r>
            <w:r w:rsidRPr="000C3CA1">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1AFF1C" w14:textId="77777777" w:rsidR="00A67A78" w:rsidRPr="000C3CA1" w:rsidRDefault="00A67A78" w:rsidP="005B25E6">
            <w:pPr>
              <w:pStyle w:val="TableTABL"/>
              <w:rPr>
                <w:rFonts w:ascii="Times New Roman" w:hAnsi="Times New Roman" w:cs="Times New Roman"/>
                <w:spacing w:val="0"/>
                <w:sz w:val="24"/>
                <w:szCs w:val="24"/>
              </w:rPr>
            </w:pPr>
            <w:r w:rsidRPr="000C3CA1">
              <w:rPr>
                <w:color w:val="auto"/>
              </w:rPr>
              <w:t>-</w:t>
            </w:r>
          </w:p>
        </w:tc>
      </w:tr>
      <w:tr w:rsidR="00A67A78" w:rsidRPr="000C3CA1" w14:paraId="0D27EE84"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95E21B"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УНЗР</w:t>
            </w:r>
            <w:r w:rsidRPr="000C3CA1">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1015FB" w14:textId="77777777" w:rsidR="00A67A78" w:rsidRPr="000C3CA1" w:rsidRDefault="00A67A78" w:rsidP="005B25E6">
            <w:pPr>
              <w:pStyle w:val="TableTABL"/>
              <w:rPr>
                <w:color w:val="auto"/>
              </w:rPr>
            </w:pPr>
            <w:r w:rsidRPr="000C3CA1">
              <w:rPr>
                <w:color w:val="auto"/>
              </w:rPr>
              <w:t>-</w:t>
            </w:r>
          </w:p>
        </w:tc>
      </w:tr>
      <w:tr w:rsidR="00A67A78" w:rsidRPr="000C3CA1" w14:paraId="5C86D362"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F5F77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lastRenderedPageBreak/>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24B029" w14:textId="77777777" w:rsidR="00A67A78" w:rsidRPr="000C3CA1" w:rsidRDefault="00A67A78" w:rsidP="005B25E6">
            <w:pPr>
              <w:pStyle w:val="TableTABL"/>
              <w:rPr>
                <w:color w:val="auto"/>
              </w:rPr>
            </w:pPr>
            <w:r w:rsidRPr="000C3CA1">
              <w:rPr>
                <w:rFonts w:ascii="Times New Roman" w:hAnsi="Times New Roman" w:cs="Times New Roman"/>
                <w:spacing w:val="0"/>
                <w:sz w:val="24"/>
                <w:szCs w:val="24"/>
              </w:rPr>
              <w:t>Державна організація (установа, заклад)</w:t>
            </w:r>
          </w:p>
        </w:tc>
      </w:tr>
      <w:tr w:rsidR="00A67A78" w:rsidRPr="000C3CA1" w14:paraId="70786B42"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68432C"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E5D065"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21676262</w:t>
            </w:r>
          </w:p>
        </w:tc>
      </w:tr>
      <w:tr w:rsidR="00A67A78" w:rsidRPr="000C3CA1" w14:paraId="3214DFF8"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B7C87F"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93A459"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03150, м. Київ, вул. Антоновича, буд. 51, оф. 1206</w:t>
            </w:r>
          </w:p>
        </w:tc>
      </w:tr>
      <w:tr w:rsidR="00A67A78" w:rsidRPr="000C3CA1" w14:paraId="11B3ABB0"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E10DAD"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D684DC"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DR/00001/APA</w:t>
            </w:r>
          </w:p>
        </w:tc>
      </w:tr>
      <w:tr w:rsidR="00A67A78" w:rsidRPr="000C3CA1" w14:paraId="492C69D9"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CE4885"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C0D807"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Національна комісія з цінних паперів та фондового ринку</w:t>
            </w:r>
          </w:p>
        </w:tc>
      </w:tr>
      <w:tr w:rsidR="00A67A78" w:rsidRPr="000C3CA1" w14:paraId="4929928A"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E5737D"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8C4B17"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18.02.2019</w:t>
            </w:r>
          </w:p>
        </w:tc>
      </w:tr>
      <w:tr w:rsidR="00A67A78" w:rsidRPr="000C3CA1" w14:paraId="0E28B774"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E78229"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794A6A"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(044) 287-56-70</w:t>
            </w:r>
          </w:p>
        </w:tc>
      </w:tr>
      <w:tr w:rsidR="00A67A78" w:rsidRPr="000C3CA1" w14:paraId="3572A30C"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1282D4"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Основні види діяльності із зазначенням їх найменування та коду за КВЕД</w:t>
            </w:r>
            <w:r w:rsidRPr="000C3CA1">
              <w:rPr>
                <w:rFonts w:ascii="Times New Roman" w:hAnsi="Times New Roman" w:cs="Times New Roman"/>
                <w:spacing w:val="0"/>
                <w:sz w:val="24"/>
                <w:szCs w:val="24"/>
                <w:vertAlign w:val="superscript"/>
              </w:rPr>
              <w:t>23</w:t>
            </w:r>
            <w:r w:rsidRPr="000C3CA1">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31E6DE"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A67A78" w:rsidRPr="000C3CA1" w14:paraId="5FA3C87E" w14:textId="77777777" w:rsidTr="005B25E6">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E5D961"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D125CB" w14:textId="77777777" w:rsidR="00A67A78" w:rsidRPr="000C3CA1" w:rsidRDefault="00A67A78" w:rsidP="005B25E6">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Послуги з оприлюднення регульованої інформації від імені емітента</w:t>
            </w:r>
          </w:p>
        </w:tc>
      </w:tr>
    </w:tbl>
    <w:p w14:paraId="184DF006" w14:textId="3799C2DE" w:rsidR="00971188" w:rsidRDefault="00971188" w:rsidP="006E67CC">
      <w:pPr>
        <w:pStyle w:val="Ch63"/>
        <w:suppressAutoHyphens/>
        <w:rPr>
          <w:rFonts w:ascii="Times New Roman" w:hAnsi="Times New Roman" w:cs="Times New Roman"/>
          <w:w w:val="100"/>
          <w:sz w:val="24"/>
          <w:szCs w:val="24"/>
        </w:rPr>
      </w:pPr>
    </w:p>
    <w:p w14:paraId="76A24DC1" w14:textId="77777777" w:rsidR="005F55A7" w:rsidRPr="00A67A78" w:rsidRDefault="005F55A7" w:rsidP="006E67CC">
      <w:pPr>
        <w:pStyle w:val="Ch63"/>
        <w:suppressAutoHyphens/>
        <w:rPr>
          <w:rFonts w:ascii="Times New Roman" w:hAnsi="Times New Roman" w:cs="Times New Roman"/>
          <w:color w:val="A6A6A6" w:themeColor="background1" w:themeShade="A6"/>
          <w:w w:val="100"/>
          <w:sz w:val="20"/>
          <w:szCs w:val="20"/>
        </w:rPr>
      </w:pPr>
    </w:p>
    <w:p w14:paraId="00FDDE7D" w14:textId="77777777" w:rsidR="00971188" w:rsidRPr="00A67A78" w:rsidRDefault="00971188" w:rsidP="006E67CC">
      <w:pPr>
        <w:pStyle w:val="Ch67"/>
        <w:spacing w:before="85" w:after="28"/>
        <w:ind w:left="0"/>
        <w:rPr>
          <w:rFonts w:ascii="Times New Roman" w:hAnsi="Times New Roman" w:cs="Times New Roman"/>
          <w:i/>
          <w:iCs/>
          <w:color w:val="A6A6A6" w:themeColor="background1" w:themeShade="A6"/>
          <w:w w:val="100"/>
          <w:sz w:val="24"/>
          <w:szCs w:val="24"/>
        </w:rPr>
      </w:pPr>
      <w:r w:rsidRPr="00A67A78">
        <w:rPr>
          <w:rFonts w:ascii="Times New Roman" w:hAnsi="Times New Roman" w:cs="Times New Roman"/>
          <w:i/>
          <w:iCs/>
          <w:color w:val="A6A6A6" w:themeColor="background1" w:themeShade="A6"/>
          <w:w w:val="100"/>
          <w:sz w:val="24"/>
          <w:szCs w:val="24"/>
        </w:rPr>
        <w:t>5. Участь в інших юридичних особах</w:t>
      </w:r>
      <w:r w:rsidRPr="00A67A78">
        <w:rPr>
          <w:rFonts w:ascii="Times New Roman" w:hAnsi="Times New Roman" w:cs="Times New Roman"/>
          <w:i/>
          <w:iCs/>
          <w:color w:val="A6A6A6" w:themeColor="background1" w:themeShade="A6"/>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405"/>
        <w:gridCol w:w="1661"/>
        <w:gridCol w:w="1978"/>
        <w:gridCol w:w="1907"/>
        <w:gridCol w:w="781"/>
        <w:gridCol w:w="1601"/>
        <w:gridCol w:w="872"/>
        <w:gridCol w:w="990"/>
      </w:tblGrid>
      <w:tr w:rsidR="00A67A78" w:rsidRPr="00A67A78" w14:paraId="04B76CB4" w14:textId="77777777"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4D1FC1"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w:t>
            </w:r>
          </w:p>
          <w:p w14:paraId="77C7E762"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048FC0"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Повне найменування в т.ч.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0BA5A0"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DD9BAE"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 xml:space="preserve">Ідентифікаційний код юридичної особи/ </w:t>
            </w:r>
            <w:r w:rsidRPr="00A67A78">
              <w:rPr>
                <w:rFonts w:ascii="Times New Roman" w:hAnsi="Times New Roman" w:cs="Times New Roman"/>
                <w:color w:val="A6A6A6" w:themeColor="background1" w:themeShade="A6"/>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AA30A9"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A19A40D"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Активи, які було передано особі</w:t>
            </w:r>
          </w:p>
        </w:tc>
      </w:tr>
      <w:tr w:rsidR="00A67A78" w:rsidRPr="00A67A78" w14:paraId="304B1FBF" w14:textId="77777777"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14:paraId="0BD1F109"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14:paraId="1018B03A"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14:paraId="1E2D5F43"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14:paraId="4DAC5E09"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A07129"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220F54"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B2F6C3"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14:paraId="0BB16A63"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r>
      <w:tr w:rsidR="00A67A78" w:rsidRPr="00A67A78" w14:paraId="4147741F"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0DBCAD"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0C0DF8"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080A3C2"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21719F4"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4B5C43"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1F6025"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B821D7"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F70A01" w14:textId="77777777" w:rsidR="00971188" w:rsidRPr="00A67A78" w:rsidRDefault="00971188" w:rsidP="006E67CC">
            <w:pPr>
              <w:pStyle w:val="TableshapkaTABL"/>
              <w:rPr>
                <w:rFonts w:ascii="Times New Roman" w:hAnsi="Times New Roman" w:cs="Times New Roman"/>
                <w:color w:val="A6A6A6" w:themeColor="background1" w:themeShade="A6"/>
                <w:w w:val="100"/>
                <w:sz w:val="22"/>
                <w:szCs w:val="22"/>
              </w:rPr>
            </w:pPr>
            <w:r w:rsidRPr="00A67A78">
              <w:rPr>
                <w:rFonts w:ascii="Times New Roman" w:hAnsi="Times New Roman" w:cs="Times New Roman"/>
                <w:color w:val="A6A6A6" w:themeColor="background1" w:themeShade="A6"/>
                <w:w w:val="100"/>
                <w:sz w:val="22"/>
                <w:szCs w:val="22"/>
              </w:rPr>
              <w:t>8</w:t>
            </w:r>
          </w:p>
        </w:tc>
      </w:tr>
      <w:tr w:rsidR="00971188" w:rsidRPr="00A67A78" w14:paraId="1AC4B026"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3EA618"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76E8F2"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D35A10"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3302F7"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056777"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5F20BD"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77CAB3"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A81F47" w14:textId="77777777" w:rsidR="00971188" w:rsidRPr="00A67A78" w:rsidRDefault="00971188" w:rsidP="006E67CC">
            <w:pPr>
              <w:pStyle w:val="aff7"/>
              <w:suppressAutoHyphens/>
              <w:spacing w:line="240" w:lineRule="auto"/>
              <w:textAlignment w:val="auto"/>
              <w:rPr>
                <w:color w:val="A6A6A6" w:themeColor="background1" w:themeShade="A6"/>
                <w:sz w:val="22"/>
                <w:szCs w:val="22"/>
                <w:lang w:val="uk-UA"/>
              </w:rPr>
            </w:pPr>
          </w:p>
        </w:tc>
      </w:tr>
    </w:tbl>
    <w:p w14:paraId="06A674FB" w14:textId="72C04367" w:rsidR="00971188" w:rsidRPr="00A67A78" w:rsidRDefault="00971188" w:rsidP="006E67CC">
      <w:pPr>
        <w:pStyle w:val="Ch63"/>
        <w:suppressAutoHyphens/>
        <w:rPr>
          <w:rStyle w:val="st42"/>
          <w:color w:val="A6A6A6" w:themeColor="background1" w:themeShade="A6"/>
        </w:rPr>
      </w:pPr>
    </w:p>
    <w:p w14:paraId="54E6C9FE" w14:textId="1F9D9BF0" w:rsidR="00396778" w:rsidRPr="00A67A78" w:rsidRDefault="00396778" w:rsidP="006E67CC">
      <w:pPr>
        <w:pStyle w:val="Ch63"/>
        <w:suppressAutoHyphens/>
        <w:rPr>
          <w:rStyle w:val="st42"/>
          <w:rFonts w:ascii="Times New Roman" w:hAnsi="Times New Roman" w:cs="Times New Roman"/>
          <w:color w:val="A6A6A6" w:themeColor="background1" w:themeShade="A6"/>
          <w:w w:val="100"/>
          <w:sz w:val="22"/>
          <w:szCs w:val="22"/>
        </w:rPr>
      </w:pPr>
      <w:r w:rsidRPr="00A67A78">
        <w:rPr>
          <w:rStyle w:val="st42"/>
          <w:rFonts w:ascii="Times New Roman" w:hAnsi="Times New Roman" w:cs="Times New Roman"/>
          <w:color w:val="A6A6A6" w:themeColor="background1" w:themeShade="A6"/>
          <w:w w:val="100"/>
          <w:sz w:val="22"/>
          <w:szCs w:val="22"/>
        </w:rPr>
        <w:t>У разі складання річної фінансової звітності у форматі XBRL та подання її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інформацію про участь в інших юридичних особах, передбачену цим пунктом.</w:t>
      </w:r>
    </w:p>
    <w:p w14:paraId="7C73FC0F" w14:textId="77777777" w:rsidR="001D1992" w:rsidRPr="00A67A78" w:rsidRDefault="001D1992" w:rsidP="006E67CC">
      <w:pPr>
        <w:pStyle w:val="Ch63"/>
        <w:suppressAutoHyphens/>
        <w:rPr>
          <w:rStyle w:val="st42"/>
          <w:color w:val="A6A6A6" w:themeColor="background1" w:themeShade="A6"/>
        </w:rPr>
      </w:pPr>
    </w:p>
    <w:p w14:paraId="3AE26620" w14:textId="77777777" w:rsidR="00971188" w:rsidRPr="00A67A78" w:rsidRDefault="00971188" w:rsidP="006E67CC">
      <w:pPr>
        <w:pStyle w:val="Ch67"/>
        <w:spacing w:before="85" w:after="28"/>
        <w:ind w:left="0"/>
        <w:rPr>
          <w:rFonts w:ascii="Times New Roman" w:hAnsi="Times New Roman" w:cs="Times New Roman"/>
          <w:i/>
          <w:iCs/>
          <w:color w:val="A6A6A6" w:themeColor="background1" w:themeShade="A6"/>
          <w:w w:val="100"/>
          <w:sz w:val="24"/>
          <w:szCs w:val="24"/>
        </w:rPr>
      </w:pPr>
      <w:r w:rsidRPr="00A67A78">
        <w:rPr>
          <w:rFonts w:ascii="Times New Roman" w:hAnsi="Times New Roman" w:cs="Times New Roman"/>
          <w:i/>
          <w:iCs/>
          <w:color w:val="A6A6A6" w:themeColor="background1" w:themeShade="A6"/>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27"/>
        <w:gridCol w:w="2418"/>
        <w:gridCol w:w="2418"/>
        <w:gridCol w:w="2416"/>
        <w:gridCol w:w="2416"/>
      </w:tblGrid>
      <w:tr w:rsidR="00A67A78" w:rsidRPr="00A67A78" w14:paraId="02694515"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74A229"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w:t>
            </w:r>
          </w:p>
          <w:p w14:paraId="077DABC8"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B33C390"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Найменування відокремленого підрозділу</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E25617"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0D5DB1"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Місцезнаходження</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CFFEA7"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 xml:space="preserve">Функції </w:t>
            </w:r>
            <w:r w:rsidRPr="00A67A78">
              <w:rPr>
                <w:rFonts w:ascii="Times New Roman" w:hAnsi="Times New Roman" w:cs="Times New Roman"/>
                <w:color w:val="A6A6A6" w:themeColor="background1" w:themeShade="A6"/>
                <w:w w:val="100"/>
                <w:sz w:val="24"/>
                <w:szCs w:val="24"/>
              </w:rPr>
              <w:br/>
              <w:t>відокремленого підрозділу</w:t>
            </w:r>
          </w:p>
        </w:tc>
      </w:tr>
      <w:tr w:rsidR="00A67A78" w:rsidRPr="00A67A78" w14:paraId="56E81B1D"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8BE636"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0B6635"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2</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D5CDFC4"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0113E2"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4</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6488FD"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5</w:t>
            </w:r>
          </w:p>
        </w:tc>
      </w:tr>
      <w:tr w:rsidR="00971188" w:rsidRPr="00A67A78" w14:paraId="4ACCABB5"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651322" w14:textId="77777777" w:rsidR="00971188" w:rsidRPr="00A67A78" w:rsidRDefault="00971188" w:rsidP="006E67CC">
            <w:pPr>
              <w:pStyle w:val="aff7"/>
              <w:suppressAutoHyphens/>
              <w:spacing w:line="240" w:lineRule="auto"/>
              <w:textAlignment w:val="auto"/>
              <w:rPr>
                <w:color w:val="A6A6A6" w:themeColor="background1" w:themeShade="A6"/>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9BD2E6" w14:textId="77777777" w:rsidR="00971188" w:rsidRPr="00A67A78" w:rsidRDefault="00971188" w:rsidP="006E67CC">
            <w:pPr>
              <w:pStyle w:val="aff7"/>
              <w:suppressAutoHyphens/>
              <w:spacing w:line="240" w:lineRule="auto"/>
              <w:textAlignment w:val="auto"/>
              <w:rPr>
                <w:color w:val="A6A6A6" w:themeColor="background1" w:themeShade="A6"/>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F68957" w14:textId="77777777" w:rsidR="00971188" w:rsidRPr="00A67A78" w:rsidRDefault="00971188" w:rsidP="006E67CC">
            <w:pPr>
              <w:pStyle w:val="aff7"/>
              <w:suppressAutoHyphens/>
              <w:spacing w:line="240" w:lineRule="auto"/>
              <w:textAlignment w:val="auto"/>
              <w:rPr>
                <w:color w:val="A6A6A6" w:themeColor="background1" w:themeShade="A6"/>
                <w:lang w:val="uk-UA"/>
              </w:rPr>
            </w:pPr>
          </w:p>
        </w:tc>
        <w:tc>
          <w:tcPr>
            <w:tcW w:w="11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FF8289" w14:textId="77777777" w:rsidR="00971188" w:rsidRPr="00A67A78" w:rsidRDefault="00971188" w:rsidP="006E67CC">
            <w:pPr>
              <w:pStyle w:val="aff7"/>
              <w:suppressAutoHyphens/>
              <w:spacing w:line="240" w:lineRule="auto"/>
              <w:textAlignment w:val="auto"/>
              <w:rPr>
                <w:color w:val="A6A6A6" w:themeColor="background1" w:themeShade="A6"/>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3F7087" w14:textId="77777777" w:rsidR="00971188" w:rsidRPr="00A67A78" w:rsidRDefault="00971188" w:rsidP="006E67CC">
            <w:pPr>
              <w:pStyle w:val="aff7"/>
              <w:suppressAutoHyphens/>
              <w:spacing w:line="240" w:lineRule="auto"/>
              <w:textAlignment w:val="auto"/>
              <w:rPr>
                <w:color w:val="A6A6A6" w:themeColor="background1" w:themeShade="A6"/>
                <w:lang w:val="uk-UA"/>
              </w:rPr>
            </w:pPr>
          </w:p>
        </w:tc>
      </w:tr>
    </w:tbl>
    <w:p w14:paraId="4C312311" w14:textId="77777777" w:rsidR="00A72327" w:rsidRPr="00A67A78" w:rsidRDefault="00A72327" w:rsidP="006E67CC">
      <w:pPr>
        <w:suppressAutoHyphens/>
        <w:spacing w:after="0"/>
        <w:ind w:firstLine="240"/>
        <w:rPr>
          <w:rFonts w:ascii="Arial"/>
          <w:color w:val="A6A6A6" w:themeColor="background1" w:themeShade="A6"/>
          <w:sz w:val="15"/>
          <w:lang w:val="ru-RU"/>
        </w:rPr>
      </w:pPr>
    </w:p>
    <w:p w14:paraId="1595AA7D" w14:textId="74BBBDE3" w:rsidR="00971188" w:rsidRPr="00A67A78" w:rsidRDefault="00971188" w:rsidP="00B76D2C">
      <w:pPr>
        <w:pStyle w:val="Ch63"/>
        <w:suppressAutoHyphens/>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URL-адреса:___________________________________</w:t>
      </w:r>
    </w:p>
    <w:p w14:paraId="29BA474B" w14:textId="45D93D6D" w:rsidR="00971188" w:rsidRPr="00A67A78" w:rsidRDefault="00971188" w:rsidP="006E67CC">
      <w:pPr>
        <w:pStyle w:val="Ch63"/>
        <w:suppressAutoHyphens/>
        <w:spacing w:before="57"/>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 xml:space="preserve">У разі якщо особа має більше десяти відокремлених підрозділів, то вказується URL-адреса на власний вебсайт особи, де розміщено повний перелік відокремлених осіб такої особи. </w:t>
      </w:r>
    </w:p>
    <w:p w14:paraId="51254C48" w14:textId="77777777" w:rsidR="00006BF4" w:rsidRDefault="00006BF4" w:rsidP="006E67CC">
      <w:pPr>
        <w:pStyle w:val="Ch63"/>
        <w:suppressAutoHyphens/>
        <w:spacing w:before="57"/>
        <w:rPr>
          <w:rStyle w:val="st42"/>
          <w:rFonts w:ascii="Times New Roman" w:hAnsi="Times New Roman" w:cs="Times New Roman"/>
          <w:w w:val="100"/>
          <w:sz w:val="22"/>
          <w:szCs w:val="22"/>
        </w:rPr>
      </w:pPr>
    </w:p>
    <w:p w14:paraId="6A4DBF77" w14:textId="0B42F446" w:rsidR="00971188" w:rsidRPr="00006BF4" w:rsidRDefault="001D1992" w:rsidP="00006BF4">
      <w:pPr>
        <w:jc w:val="center"/>
        <w:rPr>
          <w:rFonts w:ascii="Times New Roman" w:hAnsi="Times New Roman"/>
          <w:b/>
          <w:bCs/>
          <w:color w:val="000000"/>
          <w:sz w:val="24"/>
          <w:szCs w:val="24"/>
        </w:rPr>
      </w:pPr>
      <w:r>
        <w:rPr>
          <w:rFonts w:ascii="Times New Roman" w:hAnsi="Times New Roman"/>
          <w:sz w:val="24"/>
          <w:szCs w:val="24"/>
        </w:rPr>
        <w:br w:type="page"/>
      </w:r>
      <w:r w:rsidR="00971188" w:rsidRPr="004D39A7">
        <w:rPr>
          <w:rFonts w:ascii="Times New Roman" w:hAnsi="Times New Roman"/>
          <w:b/>
          <w:bCs/>
          <w:sz w:val="24"/>
          <w:szCs w:val="24"/>
        </w:rPr>
        <w:lastRenderedPageBreak/>
        <w:t>II. Інформація щодо капіталу та цінних паперів</w:t>
      </w:r>
    </w:p>
    <w:p w14:paraId="6FF4DA7E" w14:textId="77777777" w:rsidR="009539E5" w:rsidRPr="000C3CA1" w:rsidRDefault="009539E5" w:rsidP="009539E5">
      <w:pPr>
        <w:pStyle w:val="Ch67"/>
        <w:spacing w:before="0" w:after="28"/>
        <w:ind w:left="0"/>
        <w:rPr>
          <w:rFonts w:ascii="Times New Roman" w:hAnsi="Times New Roman" w:cs="Times New Roman"/>
          <w:i/>
          <w:iCs/>
          <w:w w:val="100"/>
          <w:sz w:val="24"/>
          <w:szCs w:val="24"/>
        </w:rPr>
      </w:pPr>
      <w:r w:rsidRPr="000C3CA1">
        <w:rPr>
          <w:rFonts w:ascii="Times New Roman" w:hAnsi="Times New Roman" w:cs="Times New Roman"/>
          <w:i/>
          <w:iCs/>
          <w:w w:val="100"/>
          <w:sz w:val="24"/>
          <w:szCs w:val="24"/>
        </w:rPr>
        <w:t>1. Структура капіталу</w:t>
      </w:r>
      <w:r w:rsidRPr="000C3CA1">
        <w:rPr>
          <w:rFonts w:ascii="Times New Roman" w:hAnsi="Times New Roman" w:cs="Times New Roman"/>
          <w:i/>
          <w:iCs/>
          <w:w w:val="100"/>
          <w:sz w:val="24"/>
          <w:szCs w:val="24"/>
          <w:vertAlign w:val="superscript"/>
        </w:rPr>
        <w:t>25</w:t>
      </w:r>
    </w:p>
    <w:tbl>
      <w:tblPr>
        <w:tblW w:w="5002" w:type="pct"/>
        <w:tblInd w:w="-5" w:type="dxa"/>
        <w:tblLayout w:type="fixed"/>
        <w:tblCellMar>
          <w:left w:w="0" w:type="dxa"/>
          <w:right w:w="0" w:type="dxa"/>
        </w:tblCellMar>
        <w:tblLook w:val="0000" w:firstRow="0" w:lastRow="0" w:firstColumn="0" w:lastColumn="0" w:noHBand="0" w:noVBand="0"/>
      </w:tblPr>
      <w:tblGrid>
        <w:gridCol w:w="408"/>
        <w:gridCol w:w="787"/>
        <w:gridCol w:w="1361"/>
        <w:gridCol w:w="1275"/>
        <w:gridCol w:w="1132"/>
        <w:gridCol w:w="2409"/>
        <w:gridCol w:w="1701"/>
        <w:gridCol w:w="1126"/>
      </w:tblGrid>
      <w:tr w:rsidR="009539E5" w:rsidRPr="000C3CA1" w14:paraId="692CEEE5" w14:textId="77777777" w:rsidTr="00490C37">
        <w:trPr>
          <w:trHeight w:val="60"/>
        </w:trPr>
        <w:tc>
          <w:tcPr>
            <w:tcW w:w="2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6EFCFA"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w:t>
            </w:r>
          </w:p>
          <w:p w14:paraId="7FEBB731"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з/п</w:t>
            </w: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FD1BC"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Тип </w:t>
            </w:r>
            <w:r w:rsidRPr="000C3CA1">
              <w:rPr>
                <w:rFonts w:ascii="Times New Roman" w:hAnsi="Times New Roman" w:cs="Times New Roman"/>
                <w:w w:val="100"/>
                <w:sz w:val="24"/>
                <w:szCs w:val="24"/>
              </w:rPr>
              <w:br/>
              <w:t>та/або клас акцій</w:t>
            </w:r>
          </w:p>
        </w:tc>
        <w:tc>
          <w:tcPr>
            <w:tcW w:w="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7DC161"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Номер свідоцтва про </w:t>
            </w:r>
          </w:p>
          <w:p w14:paraId="7470AD42"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реєстрацію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B3A31B"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Кількість акцій, шт.</w:t>
            </w:r>
          </w:p>
        </w:tc>
        <w:tc>
          <w:tcPr>
            <w:tcW w:w="5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850C78"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Номінальна вартість, грн</w:t>
            </w:r>
          </w:p>
        </w:tc>
        <w:tc>
          <w:tcPr>
            <w:tcW w:w="11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3BF9EA"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Права та обов’язки</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EF40D3"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Наявність публічної пропозиції </w:t>
            </w:r>
            <w:r w:rsidRPr="000C3CA1">
              <w:rPr>
                <w:rFonts w:ascii="Times New Roman" w:hAnsi="Times New Roman" w:cs="Times New Roman"/>
                <w:w w:val="100"/>
                <w:sz w:val="24"/>
                <w:szCs w:val="24"/>
              </w:rPr>
              <w:br/>
              <w:t>та/або допуску до торгів на </w:t>
            </w:r>
          </w:p>
          <w:p w14:paraId="0296CF0D"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організованих ринках капіталу</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1C484"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Облік часток особи в обліковій системі часток</w:t>
            </w:r>
            <w:r w:rsidRPr="000C3CA1">
              <w:rPr>
                <w:rFonts w:ascii="Times New Roman" w:hAnsi="Times New Roman" w:cs="Times New Roman"/>
                <w:w w:val="100"/>
                <w:sz w:val="24"/>
                <w:szCs w:val="24"/>
                <w:vertAlign w:val="superscript"/>
              </w:rPr>
              <w:t>26</w:t>
            </w:r>
          </w:p>
        </w:tc>
      </w:tr>
      <w:tr w:rsidR="009539E5" w:rsidRPr="000C3CA1" w14:paraId="1F514DCB" w14:textId="77777777" w:rsidTr="00490C37">
        <w:trPr>
          <w:trHeight w:val="60"/>
        </w:trPr>
        <w:tc>
          <w:tcPr>
            <w:tcW w:w="2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D5AA2B"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1</w:t>
            </w: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EE31CD"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2</w:t>
            </w:r>
          </w:p>
        </w:tc>
        <w:tc>
          <w:tcPr>
            <w:tcW w:w="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F95AD1"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3</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1DD97E"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4</w:t>
            </w:r>
          </w:p>
        </w:tc>
        <w:tc>
          <w:tcPr>
            <w:tcW w:w="5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2DA13F"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5</w:t>
            </w:r>
          </w:p>
        </w:tc>
        <w:tc>
          <w:tcPr>
            <w:tcW w:w="11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8FCBFF"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6</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91D4E0"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7</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A043AF"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8</w:t>
            </w:r>
          </w:p>
        </w:tc>
      </w:tr>
      <w:tr w:rsidR="009539E5" w:rsidRPr="000C3CA1" w14:paraId="303A6DFA" w14:textId="77777777" w:rsidTr="00490C37">
        <w:trPr>
          <w:trHeight w:val="60"/>
        </w:trPr>
        <w:tc>
          <w:tcPr>
            <w:tcW w:w="2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22796" w14:textId="77777777" w:rsidR="009539E5" w:rsidRPr="000C3CA1" w:rsidRDefault="009539E5" w:rsidP="00490C37">
            <w:pPr>
              <w:pStyle w:val="aff7"/>
              <w:suppressAutoHyphens/>
              <w:spacing w:line="240" w:lineRule="auto"/>
              <w:textAlignment w:val="auto"/>
              <w:rPr>
                <w:color w:val="auto"/>
                <w:lang w:val="uk-UA"/>
              </w:rPr>
            </w:pPr>
            <w:r w:rsidRPr="000C3CA1">
              <w:rPr>
                <w:color w:val="auto"/>
                <w:lang w:val="uk-UA"/>
              </w:rPr>
              <w:t>1.</w:t>
            </w:r>
          </w:p>
        </w:tc>
        <w:tc>
          <w:tcPr>
            <w:tcW w:w="3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5655E" w14:textId="77777777" w:rsidR="009539E5" w:rsidRPr="000C3CA1" w:rsidRDefault="009539E5" w:rsidP="00490C37">
            <w:pPr>
              <w:pStyle w:val="aff7"/>
              <w:suppressAutoHyphens/>
              <w:spacing w:line="240" w:lineRule="auto"/>
              <w:textAlignment w:val="auto"/>
              <w:rPr>
                <w:color w:val="auto"/>
                <w:sz w:val="20"/>
                <w:szCs w:val="20"/>
                <w:lang w:val="uk-UA"/>
              </w:rPr>
            </w:pPr>
            <w:r w:rsidRPr="000C3CA1">
              <w:rPr>
                <w:sz w:val="20"/>
                <w:szCs w:val="20"/>
                <w:lang w:val="uk-UA"/>
              </w:rPr>
              <w:t>Акції прості іменні</w:t>
            </w:r>
          </w:p>
        </w:tc>
        <w:tc>
          <w:tcPr>
            <w:tcW w:w="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EAE5D" w14:textId="77777777" w:rsidR="009539E5" w:rsidRPr="000C3CA1" w:rsidRDefault="009539E5" w:rsidP="00490C37">
            <w:pPr>
              <w:pStyle w:val="aff7"/>
              <w:suppressAutoHyphens/>
              <w:spacing w:line="240" w:lineRule="auto"/>
              <w:textAlignment w:val="auto"/>
              <w:rPr>
                <w:color w:val="auto"/>
                <w:sz w:val="20"/>
                <w:szCs w:val="20"/>
                <w:lang w:val="uk-UA"/>
              </w:rPr>
            </w:pPr>
            <w:r w:rsidRPr="000C3CA1">
              <w:rPr>
                <w:sz w:val="20"/>
                <w:szCs w:val="20"/>
                <w:lang w:val="uk-UA"/>
              </w:rPr>
              <w:t>12/15/1/11</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3F489" w14:textId="77777777" w:rsidR="009539E5" w:rsidRPr="000C3CA1" w:rsidRDefault="009539E5" w:rsidP="00490C37">
            <w:pPr>
              <w:pStyle w:val="aff7"/>
              <w:suppressAutoHyphens/>
              <w:spacing w:line="240" w:lineRule="auto"/>
              <w:textAlignment w:val="auto"/>
              <w:rPr>
                <w:color w:val="auto"/>
                <w:sz w:val="20"/>
                <w:szCs w:val="20"/>
                <w:lang w:val="uk-UA"/>
              </w:rPr>
            </w:pPr>
            <w:r w:rsidRPr="000C3CA1">
              <w:rPr>
                <w:sz w:val="20"/>
                <w:szCs w:val="20"/>
                <w:lang w:val="uk-UA"/>
              </w:rPr>
              <w:t>46738</w:t>
            </w:r>
          </w:p>
        </w:tc>
        <w:tc>
          <w:tcPr>
            <w:tcW w:w="5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9901F1" w14:textId="77777777" w:rsidR="009539E5" w:rsidRPr="000C3CA1" w:rsidRDefault="009539E5" w:rsidP="00490C37">
            <w:pPr>
              <w:pStyle w:val="aff7"/>
              <w:suppressAutoHyphens/>
              <w:spacing w:line="240" w:lineRule="auto"/>
              <w:textAlignment w:val="auto"/>
              <w:rPr>
                <w:color w:val="auto"/>
                <w:sz w:val="20"/>
                <w:szCs w:val="20"/>
                <w:lang w:val="uk-UA"/>
              </w:rPr>
            </w:pPr>
            <w:r w:rsidRPr="000C3CA1">
              <w:rPr>
                <w:sz w:val="20"/>
                <w:szCs w:val="20"/>
                <w:lang w:val="uk-UA"/>
              </w:rPr>
              <w:t>0.25</w:t>
            </w:r>
          </w:p>
        </w:tc>
        <w:tc>
          <w:tcPr>
            <w:tcW w:w="11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C29AF" w14:textId="77777777" w:rsidR="009539E5" w:rsidRPr="000C3CA1" w:rsidRDefault="009539E5" w:rsidP="00490C37">
            <w:pPr>
              <w:pStyle w:val="aff7"/>
              <w:suppressAutoHyphens/>
              <w:spacing w:line="240" w:lineRule="auto"/>
              <w:textAlignment w:val="auto"/>
              <w:rPr>
                <w:color w:val="auto"/>
                <w:sz w:val="20"/>
                <w:szCs w:val="20"/>
                <w:lang w:val="uk-UA"/>
              </w:rPr>
            </w:pPr>
            <w:r w:rsidRPr="000C3CA1">
              <w:rPr>
                <w:sz w:val="20"/>
                <w:szCs w:val="20"/>
                <w:lang w:val="uk-UA"/>
              </w:rPr>
              <w:t xml:space="preserve">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Акціонери 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w:t>
            </w:r>
            <w:r w:rsidRPr="000C3CA1">
              <w:rPr>
                <w:sz w:val="20"/>
                <w:szCs w:val="20"/>
                <w:lang w:val="uk-UA"/>
              </w:rPr>
              <w:lastRenderedPageBreak/>
              <w:t>комерційну таємницю та конфіденційну інформацію про діяльність товариства.</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7DBB7" w14:textId="77777777" w:rsidR="009539E5" w:rsidRPr="000C3CA1" w:rsidRDefault="009539E5" w:rsidP="00490C37">
            <w:pPr>
              <w:pStyle w:val="aff7"/>
              <w:suppressAutoHyphens/>
              <w:spacing w:line="240" w:lineRule="auto"/>
              <w:textAlignment w:val="auto"/>
              <w:rPr>
                <w:color w:val="auto"/>
                <w:sz w:val="20"/>
                <w:szCs w:val="20"/>
                <w:lang w:val="uk-UA"/>
              </w:rPr>
            </w:pPr>
            <w:r w:rsidRPr="000C3CA1">
              <w:rPr>
                <w:sz w:val="20"/>
                <w:szCs w:val="20"/>
                <w:lang w:val="uk-UA"/>
              </w:rPr>
              <w:lastRenderedPageBreak/>
              <w:t>Товариство не здійснювало публічну пропозицію цінних паперів. Акції Товариства не допущені до торгів на організованих ринках капіталу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4DDB7" w14:textId="77777777" w:rsidR="009539E5" w:rsidRPr="000C3CA1" w:rsidRDefault="009539E5" w:rsidP="00490C37">
            <w:pPr>
              <w:pStyle w:val="aff7"/>
              <w:suppressAutoHyphens/>
              <w:spacing w:line="240" w:lineRule="auto"/>
              <w:textAlignment w:val="auto"/>
              <w:rPr>
                <w:color w:val="auto"/>
                <w:sz w:val="20"/>
                <w:szCs w:val="20"/>
                <w:lang w:val="uk-UA"/>
              </w:rPr>
            </w:pPr>
            <w:r w:rsidRPr="000C3CA1">
              <w:rPr>
                <w:color w:val="auto"/>
                <w:sz w:val="20"/>
                <w:szCs w:val="20"/>
                <w:lang w:val="uk-UA"/>
              </w:rPr>
              <w:t>-</w:t>
            </w:r>
          </w:p>
        </w:tc>
      </w:tr>
    </w:tbl>
    <w:p w14:paraId="7878208C" w14:textId="39FA962B" w:rsidR="00971188" w:rsidRDefault="00971188" w:rsidP="006E67CC">
      <w:pPr>
        <w:pStyle w:val="Ch63"/>
        <w:suppressAutoHyphens/>
        <w:rPr>
          <w:rFonts w:ascii="Times New Roman" w:hAnsi="Times New Roman" w:cs="Times New Roman"/>
          <w:w w:val="100"/>
          <w:sz w:val="24"/>
          <w:szCs w:val="24"/>
        </w:rPr>
      </w:pPr>
    </w:p>
    <w:p w14:paraId="3385802A" w14:textId="77777777" w:rsidR="00971188" w:rsidRPr="009539E5" w:rsidRDefault="00971188" w:rsidP="006E67CC">
      <w:pPr>
        <w:pStyle w:val="Ch67"/>
        <w:ind w:left="0"/>
        <w:rPr>
          <w:rFonts w:ascii="Times New Roman" w:hAnsi="Times New Roman" w:cs="Times New Roman"/>
          <w:i/>
          <w:iCs/>
          <w:color w:val="808080" w:themeColor="background1" w:themeShade="80"/>
          <w:w w:val="100"/>
          <w:sz w:val="24"/>
          <w:szCs w:val="24"/>
        </w:rPr>
      </w:pPr>
      <w:r w:rsidRPr="009539E5">
        <w:rPr>
          <w:rFonts w:ascii="Times New Roman" w:hAnsi="Times New Roman" w:cs="Times New Roman"/>
          <w:i/>
          <w:iCs/>
          <w:color w:val="808080" w:themeColor="background1" w:themeShade="80"/>
          <w:w w:val="100"/>
          <w:sz w:val="24"/>
          <w:szCs w:val="24"/>
        </w:rPr>
        <w:t>2. Зміна прав на акції</w:t>
      </w:r>
    </w:p>
    <w:p w14:paraId="239294EA"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14:paraId="49679DB0"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14:paraId="27194A1F"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14:paraId="103D514B"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14:paraId="1C734EB9" w14:textId="02139B28" w:rsidR="00DF6359" w:rsidRPr="00DF6359" w:rsidRDefault="00DF6359" w:rsidP="00B76D2C">
      <w:pPr>
        <w:suppressAutoHyphens/>
        <w:spacing w:after="0"/>
        <w:rPr>
          <w:rFonts w:ascii="Times New Roman" w:hAnsi="Times New Roman"/>
          <w:sz w:val="18"/>
          <w:szCs w:val="18"/>
        </w:rPr>
      </w:pPr>
      <w:bookmarkStart w:id="0" w:name="1749"/>
      <w:r w:rsidRPr="00572B32">
        <w:br/>
      </w:r>
      <w:bookmarkEnd w:id="0"/>
    </w:p>
    <w:p w14:paraId="1F91CD4F" w14:textId="77777777" w:rsidR="00DF6359" w:rsidRDefault="00DF6359" w:rsidP="006E67CC">
      <w:pPr>
        <w:pStyle w:val="Ch63"/>
        <w:suppressAutoHyphens/>
        <w:rPr>
          <w:rFonts w:ascii="Times New Roman" w:hAnsi="Times New Roman" w:cs="Times New Roman"/>
          <w:w w:val="100"/>
        </w:rPr>
        <w:sectPr w:rsidR="00DF6359" w:rsidSect="00006BF4">
          <w:headerReference w:type="default" r:id="rId10"/>
          <w:headerReference w:type="first" r:id="rId11"/>
          <w:pgSz w:w="11906" w:h="16838" w:code="9"/>
          <w:pgMar w:top="567" w:right="567" w:bottom="567" w:left="1134" w:header="567" w:footer="567" w:gutter="0"/>
          <w:cols w:space="720"/>
          <w:noEndnote/>
          <w:titlePg/>
          <w:docGrid w:linePitch="299"/>
        </w:sectPr>
      </w:pPr>
    </w:p>
    <w:p w14:paraId="46B57B1C" w14:textId="77777777" w:rsidR="009539E5" w:rsidRPr="000C3CA1" w:rsidRDefault="009539E5" w:rsidP="009539E5">
      <w:pPr>
        <w:pStyle w:val="Ch67"/>
        <w:ind w:left="0"/>
        <w:rPr>
          <w:rFonts w:ascii="Times New Roman" w:hAnsi="Times New Roman" w:cs="Times New Roman"/>
          <w:i/>
          <w:iCs/>
          <w:w w:val="100"/>
          <w:sz w:val="24"/>
          <w:szCs w:val="24"/>
        </w:rPr>
      </w:pPr>
      <w:r w:rsidRPr="000C3CA1">
        <w:rPr>
          <w:rFonts w:ascii="Times New Roman" w:hAnsi="Times New Roman" w:cs="Times New Roman"/>
          <w:i/>
          <w:iCs/>
          <w:w w:val="100"/>
          <w:sz w:val="24"/>
          <w:szCs w:val="24"/>
        </w:rPr>
        <w:lastRenderedPageBreak/>
        <w:t>3. Цінні папери</w:t>
      </w:r>
    </w:p>
    <w:p w14:paraId="3B40C487" w14:textId="77777777" w:rsidR="009539E5" w:rsidRPr="000C3CA1" w:rsidRDefault="009539E5" w:rsidP="009539E5">
      <w:pPr>
        <w:pStyle w:val="Ch63"/>
        <w:suppressAutoHyphens/>
        <w:ind w:firstLine="0"/>
        <w:rPr>
          <w:rStyle w:val="Bold"/>
          <w:rFonts w:ascii="Times New Roman" w:hAnsi="Times New Roman" w:cs="Times New Roman"/>
          <w:w w:val="100"/>
          <w:sz w:val="24"/>
          <w:szCs w:val="24"/>
        </w:rPr>
      </w:pPr>
      <w:r w:rsidRPr="000C3CA1">
        <w:rPr>
          <w:rStyle w:val="Bold"/>
          <w:rFonts w:ascii="Times New Roman" w:hAnsi="Times New Roman" w:cs="Times New Roman"/>
          <w:w w:val="100"/>
          <w:sz w:val="24"/>
          <w:szCs w:val="24"/>
        </w:rPr>
        <w:t>Інформація про випуски акцій особи</w:t>
      </w:r>
      <w:r w:rsidRPr="000C3CA1">
        <w:rPr>
          <w:rStyle w:val="Bold"/>
          <w:rFonts w:ascii="Times New Roman" w:hAnsi="Times New Roman" w:cs="Times New Roman"/>
          <w:w w:val="100"/>
          <w:sz w:val="24"/>
          <w:szCs w:val="24"/>
          <w:vertAlign w:val="superscript"/>
        </w:rPr>
        <w:t>27</w:t>
      </w:r>
    </w:p>
    <w:tbl>
      <w:tblPr>
        <w:tblW w:w="5000" w:type="pct"/>
        <w:tblLayout w:type="fixed"/>
        <w:tblCellMar>
          <w:left w:w="0" w:type="dxa"/>
          <w:right w:w="0" w:type="dxa"/>
        </w:tblCellMar>
        <w:tblLook w:val="0000" w:firstRow="0" w:lastRow="0" w:firstColumn="0" w:lastColumn="0" w:noHBand="0" w:noVBand="0"/>
      </w:tblPr>
      <w:tblGrid>
        <w:gridCol w:w="1271"/>
        <w:gridCol w:w="1419"/>
        <w:gridCol w:w="1933"/>
        <w:gridCol w:w="1927"/>
        <w:gridCol w:w="1419"/>
        <w:gridCol w:w="1425"/>
        <w:gridCol w:w="1425"/>
        <w:gridCol w:w="1425"/>
        <w:gridCol w:w="1425"/>
        <w:gridCol w:w="1458"/>
      </w:tblGrid>
      <w:tr w:rsidR="009539E5" w:rsidRPr="000C3CA1" w14:paraId="2C92AB10" w14:textId="77777777" w:rsidTr="00490C37">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C04356"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Дата реєстрації випуску</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E42157"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Номер свідоцтва про реєстрацію випуску</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E00468"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Найменування органу, що зареєстрував випуск</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160915"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Міжнародний ідентифікаційний номер</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675BD9"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Тип цінного папера</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3B58FE"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Форма існування та форма випуску</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1D4D9"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Номінальна вартість, грн</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DF7B19"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Кількість акцій, шт.</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824800"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Загальна номінальна вартість, грн</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10DA48"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Частка у статутному капіталі (у відсотках)</w:t>
            </w:r>
          </w:p>
        </w:tc>
      </w:tr>
      <w:tr w:rsidR="009539E5" w:rsidRPr="000C3CA1" w14:paraId="32957B6A" w14:textId="77777777" w:rsidTr="00490C37">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B9536A"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1</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C1D1BE"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2</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981D65"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3</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AC8E72"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4</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E194B1"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5</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1205A5"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6</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6F5F63"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7</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AB27A4"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8</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1C8DC7"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9</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77E4E9"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10</w:t>
            </w:r>
          </w:p>
        </w:tc>
      </w:tr>
      <w:tr w:rsidR="009539E5" w:rsidRPr="000C3CA1" w14:paraId="6436E1A2" w14:textId="77777777" w:rsidTr="00490C37">
        <w:trPr>
          <w:trHeight w:val="60"/>
        </w:trPr>
        <w:tc>
          <w:tcPr>
            <w:tcW w:w="4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C50E6"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26.01.2011</w:t>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854A9"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12/15/1/11</w:t>
            </w:r>
          </w:p>
        </w:tc>
        <w:tc>
          <w:tcPr>
            <w:tcW w:w="6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4875A"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Одеське територіальне управління ДКЦПФР</w:t>
            </w:r>
          </w:p>
        </w:tc>
        <w:tc>
          <w:tcPr>
            <w:tcW w:w="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944C2"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UA4000116263</w:t>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FC81A"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Акція проста</w:t>
            </w:r>
          </w:p>
          <w:p w14:paraId="254C7094" w14:textId="77777777" w:rsidR="009539E5" w:rsidRPr="000C3CA1" w:rsidRDefault="009539E5" w:rsidP="00490C37">
            <w:pPr>
              <w:pStyle w:val="TableTABL"/>
              <w:rPr>
                <w:rFonts w:ascii="Times New Roman" w:hAnsi="Times New Roman" w:cs="Times New Roman"/>
                <w:spacing w:val="0"/>
                <w:sz w:val="20"/>
                <w:szCs w:val="20"/>
              </w:rPr>
            </w:pP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79D3C"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Електронна іменна</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7B480"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0,25</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48B0F"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46738</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7ADDD"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11684,50</w:t>
            </w:r>
          </w:p>
        </w:tc>
        <w:tc>
          <w:tcPr>
            <w:tcW w:w="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5FB4F" w14:textId="77777777" w:rsidR="009539E5" w:rsidRPr="000C3CA1" w:rsidRDefault="009539E5" w:rsidP="00490C37">
            <w:pPr>
              <w:pStyle w:val="TableTABL"/>
              <w:rPr>
                <w:rFonts w:ascii="Times New Roman" w:hAnsi="Times New Roman" w:cs="Times New Roman"/>
                <w:spacing w:val="0"/>
                <w:sz w:val="20"/>
                <w:szCs w:val="20"/>
              </w:rPr>
            </w:pPr>
            <w:r w:rsidRPr="000C3CA1">
              <w:rPr>
                <w:rFonts w:ascii="Times New Roman" w:hAnsi="Times New Roman" w:cs="Times New Roman"/>
                <w:spacing w:val="0"/>
                <w:sz w:val="20"/>
                <w:szCs w:val="20"/>
              </w:rPr>
              <w:t>100</w:t>
            </w:r>
          </w:p>
        </w:tc>
      </w:tr>
    </w:tbl>
    <w:p w14:paraId="287AFF2F" w14:textId="77777777" w:rsidR="009539E5" w:rsidRPr="000C3CA1" w:rsidRDefault="009539E5" w:rsidP="009539E5">
      <w:pPr>
        <w:pStyle w:val="Ch63"/>
        <w:suppressAutoHyphens/>
        <w:ind w:firstLine="0"/>
        <w:rPr>
          <w:rFonts w:ascii="Times New Roman" w:hAnsi="Times New Roman" w:cs="Times New Roman"/>
          <w:w w:val="100"/>
          <w:sz w:val="24"/>
          <w:szCs w:val="24"/>
        </w:rPr>
      </w:pPr>
      <w:r w:rsidRPr="000C3CA1">
        <w:rPr>
          <w:rFonts w:ascii="Times New Roman" w:hAnsi="Times New Roman" w:cs="Times New Roman"/>
          <w:w w:val="100"/>
          <w:sz w:val="24"/>
          <w:szCs w:val="24"/>
        </w:rPr>
        <w:t>__________</w:t>
      </w:r>
    </w:p>
    <w:p w14:paraId="119C872B" w14:textId="77777777" w:rsidR="009539E5" w:rsidRPr="000C3CA1" w:rsidRDefault="009539E5" w:rsidP="009539E5">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Торгівля цінними паперами емітента здійснюється лише на позабіржовому ринку цінних паперів. Цінні папери товариства до лістингу фондових бірж не включались. В звітному році рішення щодо додаткової емісії цінних паперів не приймалось. Дострокового погашення цінних паперів не відбувалось.</w:t>
      </w:r>
    </w:p>
    <w:p w14:paraId="3CFA2EF9" w14:textId="77777777" w:rsidR="009539E5" w:rsidRPr="000C3CA1" w:rsidRDefault="009539E5" w:rsidP="009539E5">
      <w:pPr>
        <w:pStyle w:val="Ch63"/>
        <w:suppressAutoHyphens/>
        <w:rPr>
          <w:rFonts w:ascii="Times New Roman" w:hAnsi="Times New Roman" w:cs="Times New Roman"/>
          <w:w w:val="100"/>
          <w:sz w:val="24"/>
          <w:szCs w:val="24"/>
        </w:rPr>
      </w:pPr>
    </w:p>
    <w:p w14:paraId="64E8E2B1" w14:textId="77777777" w:rsidR="009539E5" w:rsidRPr="000C3CA1" w:rsidRDefault="009539E5" w:rsidP="009539E5">
      <w:pPr>
        <w:pStyle w:val="Ch63"/>
        <w:suppressAutoHyphens/>
        <w:ind w:firstLine="0"/>
        <w:rPr>
          <w:rStyle w:val="Bold"/>
          <w:rFonts w:ascii="Times New Roman" w:hAnsi="Times New Roman" w:cs="Times New Roman"/>
          <w:b w:val="0"/>
          <w:color w:val="auto"/>
          <w:w w:val="100"/>
          <w:sz w:val="24"/>
          <w:szCs w:val="24"/>
        </w:rPr>
      </w:pPr>
      <w:r w:rsidRPr="000C3CA1">
        <w:rPr>
          <w:rStyle w:val="Bold"/>
          <w:rFonts w:ascii="Times New Roman" w:hAnsi="Times New Roman" w:cs="Times New Roman"/>
          <w:color w:val="auto"/>
          <w:w w:val="100"/>
          <w:sz w:val="24"/>
          <w:szCs w:val="24"/>
        </w:rPr>
        <w:t>Уточнення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781"/>
        <w:gridCol w:w="3782"/>
        <w:gridCol w:w="3782"/>
        <w:gridCol w:w="3782"/>
      </w:tblGrid>
      <w:tr w:rsidR="009539E5" w:rsidRPr="000C3CA1" w14:paraId="36E2B49C" w14:textId="77777777" w:rsidTr="00490C37">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4D9124"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C6010D"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230393"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Кількість викуплених акцій</w:t>
            </w:r>
          </w:p>
          <w:p w14:paraId="584CEC8D"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1BC85F"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Кількість інших не голосуючих акцій, шт.</w:t>
            </w:r>
          </w:p>
        </w:tc>
      </w:tr>
      <w:tr w:rsidR="009539E5" w:rsidRPr="000C3CA1" w14:paraId="284E4C90" w14:textId="77777777" w:rsidTr="00490C37">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37A52E"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C8ADC1"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BE88FF"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9A8E35"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4</w:t>
            </w:r>
          </w:p>
        </w:tc>
      </w:tr>
      <w:tr w:rsidR="009539E5" w:rsidRPr="000C3CA1" w14:paraId="5615DBEF" w14:textId="77777777" w:rsidTr="00490C37">
        <w:trPr>
          <w:trHeight w:val="60"/>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C0AD3" w14:textId="77777777" w:rsidR="009539E5" w:rsidRPr="000C3CA1" w:rsidRDefault="009539E5" w:rsidP="00490C37">
            <w:pPr>
              <w:pStyle w:val="aff7"/>
              <w:suppressAutoHyphens/>
              <w:spacing w:line="240" w:lineRule="auto"/>
              <w:textAlignment w:val="auto"/>
              <w:rPr>
                <w:color w:val="auto"/>
                <w:lang w:val="uk-UA"/>
              </w:rPr>
            </w:pPr>
            <w:r w:rsidRPr="000C3CA1">
              <w:rPr>
                <w:color w:val="auto"/>
                <w:lang w:val="uk-UA"/>
              </w:rPr>
              <w:t>UA4000116263</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82AAD" w14:textId="77777777" w:rsidR="009539E5" w:rsidRPr="000C3CA1" w:rsidRDefault="009539E5" w:rsidP="00490C37">
            <w:pPr>
              <w:pStyle w:val="aff7"/>
              <w:suppressAutoHyphens/>
              <w:spacing w:line="240" w:lineRule="auto"/>
              <w:textAlignment w:val="auto"/>
              <w:rPr>
                <w:color w:val="auto"/>
                <w:lang w:val="uk-UA"/>
              </w:rPr>
            </w:pPr>
            <w:r w:rsidRPr="000C3CA1">
              <w:rPr>
                <w:color w:val="auto"/>
                <w:lang w:val="uk-UA"/>
              </w:rPr>
              <w:t>46 738 (32 601)</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AA0982" w14:textId="77777777" w:rsidR="009539E5" w:rsidRPr="000C3CA1" w:rsidRDefault="009539E5" w:rsidP="00490C37">
            <w:pPr>
              <w:pStyle w:val="aff7"/>
              <w:suppressAutoHyphens/>
              <w:spacing w:line="240" w:lineRule="auto"/>
              <w:textAlignment w:val="auto"/>
              <w:rPr>
                <w:color w:val="auto"/>
                <w:lang w:val="uk-UA"/>
              </w:rPr>
            </w:pPr>
            <w:r w:rsidRPr="000C3CA1">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BB82F" w14:textId="77777777" w:rsidR="009539E5" w:rsidRPr="000C3CA1" w:rsidRDefault="009539E5" w:rsidP="00490C37">
            <w:pPr>
              <w:pStyle w:val="aff7"/>
              <w:suppressAutoHyphens/>
              <w:spacing w:line="240" w:lineRule="auto"/>
              <w:textAlignment w:val="auto"/>
              <w:rPr>
                <w:color w:val="auto"/>
                <w:lang w:val="uk-UA"/>
              </w:rPr>
            </w:pPr>
            <w:r w:rsidRPr="000C3CA1">
              <w:rPr>
                <w:lang w:val="uk-UA"/>
              </w:rPr>
              <w:t>14137</w:t>
            </w:r>
          </w:p>
        </w:tc>
      </w:tr>
    </w:tbl>
    <w:p w14:paraId="1FA33924" w14:textId="77777777" w:rsidR="009539E5" w:rsidRPr="000C3CA1" w:rsidRDefault="009539E5" w:rsidP="009539E5">
      <w:pPr>
        <w:pStyle w:val="Ch63"/>
        <w:suppressAutoHyphens/>
        <w:rPr>
          <w:rFonts w:ascii="Times New Roman" w:hAnsi="Times New Roman" w:cs="Times New Roman"/>
          <w:w w:val="100"/>
          <w:sz w:val="24"/>
          <w:szCs w:val="16"/>
        </w:rPr>
      </w:pPr>
    </w:p>
    <w:p w14:paraId="52430CE9" w14:textId="77777777" w:rsidR="00971188" w:rsidRPr="007B6582" w:rsidRDefault="00971188" w:rsidP="006E67CC">
      <w:pPr>
        <w:pStyle w:val="Ch63"/>
        <w:suppressAutoHyphens/>
        <w:rPr>
          <w:rFonts w:ascii="Times New Roman" w:hAnsi="Times New Roman" w:cs="Times New Roman"/>
          <w:w w:val="100"/>
          <w:sz w:val="16"/>
          <w:szCs w:val="16"/>
        </w:rPr>
      </w:pPr>
    </w:p>
    <w:p w14:paraId="71532547" w14:textId="77777777" w:rsidR="00971188" w:rsidRPr="009539E5"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16"/>
        <w:gridCol w:w="1088"/>
        <w:gridCol w:w="1481"/>
        <w:gridCol w:w="1590"/>
        <w:gridCol w:w="1082"/>
        <w:gridCol w:w="1091"/>
        <w:gridCol w:w="1016"/>
        <w:gridCol w:w="940"/>
        <w:gridCol w:w="1091"/>
        <w:gridCol w:w="1388"/>
        <w:gridCol w:w="1016"/>
        <w:gridCol w:w="1242"/>
        <w:gridCol w:w="1086"/>
      </w:tblGrid>
      <w:tr w:rsidR="009539E5" w:rsidRPr="009539E5" w14:paraId="6EFFA50B"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1DC9FE72"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Дата реєстрації 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9331362"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Номер свідоцтва про </w:t>
            </w:r>
            <w:r w:rsidRPr="009539E5">
              <w:rPr>
                <w:rFonts w:ascii="Times New Roman" w:hAnsi="Times New Roman" w:cs="Times New Roman"/>
                <w:color w:val="808080" w:themeColor="background1" w:themeShade="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77B8ABD" w14:textId="0B1889AD"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Найменування органу, 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9866355"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Міжнародний ідентифікаційний 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39D7239"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Облігації (відсоткові, 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33ACFA"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Номінальна вартість, </w:t>
            </w:r>
            <w:r w:rsidRPr="009539E5">
              <w:rPr>
                <w:rFonts w:ascii="Times New Roman" w:hAnsi="Times New Roman" w:cs="Times New Roman"/>
                <w:color w:val="808080" w:themeColor="background1" w:themeShade="80"/>
                <w:w w:val="100"/>
                <w:sz w:val="20"/>
                <w:szCs w:val="20"/>
              </w:rPr>
              <w:br/>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B7FDC78"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Кількість у випуску,</w:t>
            </w:r>
            <w:r w:rsidRPr="009539E5">
              <w:rPr>
                <w:rFonts w:ascii="Times New Roman" w:hAnsi="Times New Roman" w:cs="Times New Roman"/>
                <w:color w:val="808080" w:themeColor="background1" w:themeShade="80"/>
                <w:w w:val="100"/>
                <w:sz w:val="20"/>
                <w:szCs w:val="20"/>
              </w:rPr>
              <w:br/>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339C5C8"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Форма існування 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65497F"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Загальна номінальна вартість, </w:t>
            </w:r>
            <w:r w:rsidRPr="009539E5">
              <w:rPr>
                <w:rFonts w:ascii="Times New Roman" w:hAnsi="Times New Roman" w:cs="Times New Roman"/>
                <w:color w:val="808080" w:themeColor="background1" w:themeShade="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2AC15DB0"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Процентна ставка 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733E687"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Строк виплати 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D1FAEB8"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Сума виплаченого процентного 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37EB557"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Дата погашення облігацій</w:t>
            </w:r>
          </w:p>
        </w:tc>
      </w:tr>
      <w:tr w:rsidR="009539E5" w:rsidRPr="009539E5" w14:paraId="769E0EFA"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6B7A0D"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3623A9"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2C331"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06FC81"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11A233"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88675A"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1C5F5"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40ED0"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90DFE"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9A873E"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431150"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C2851"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387D1" w14:textId="77777777" w:rsidR="00971188" w:rsidRPr="009539E5" w:rsidRDefault="00971188" w:rsidP="006E67CC">
            <w:pPr>
              <w:pStyle w:val="TableshapkaTABL"/>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0"/>
                <w:szCs w:val="20"/>
              </w:rPr>
              <w:t>13</w:t>
            </w:r>
          </w:p>
        </w:tc>
      </w:tr>
      <w:tr w:rsidR="009539E5" w:rsidRPr="009539E5" w14:paraId="71A48322"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1738C"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A9CE6"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1F1A1"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F91AA"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42157"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FE6BD"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3BC39"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8AF33"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5FEDD"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F14C4"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C6AB0"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5A05B"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5824C" w14:textId="77777777" w:rsidR="00971188" w:rsidRPr="009539E5" w:rsidRDefault="00971188" w:rsidP="006E67CC">
            <w:pPr>
              <w:pStyle w:val="TableTABL"/>
              <w:rPr>
                <w:rFonts w:ascii="Times New Roman" w:hAnsi="Times New Roman" w:cs="Times New Roman"/>
                <w:color w:val="808080" w:themeColor="background1" w:themeShade="80"/>
                <w:spacing w:val="0"/>
                <w:sz w:val="20"/>
                <w:szCs w:val="20"/>
              </w:rPr>
            </w:pPr>
          </w:p>
        </w:tc>
      </w:tr>
    </w:tbl>
    <w:p w14:paraId="66050838" w14:textId="32879F52" w:rsidR="00971188" w:rsidRPr="009539E5"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__________</w:t>
      </w:r>
    </w:p>
    <w:p w14:paraId="6A1929ED" w14:textId="5400682A" w:rsidR="00971188" w:rsidRPr="009539E5"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14:paraId="23E42F81" w14:textId="77777777" w:rsidR="001D1992" w:rsidRPr="009539E5"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626A6447" w14:textId="2EA8FC4F" w:rsidR="00971188" w:rsidRPr="009539E5"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69"/>
        <w:gridCol w:w="1269"/>
        <w:gridCol w:w="2518"/>
        <w:gridCol w:w="2517"/>
        <w:gridCol w:w="2520"/>
        <w:gridCol w:w="2517"/>
        <w:gridCol w:w="2517"/>
      </w:tblGrid>
      <w:tr w:rsidR="009539E5" w:rsidRPr="009539E5" w14:paraId="2A44D166"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5E950"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45CA8"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37484"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9E3D7"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C67A8F"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58966B"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F51E1"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Умови обігу та погашення</w:t>
            </w:r>
          </w:p>
        </w:tc>
      </w:tr>
      <w:tr w:rsidR="009539E5" w:rsidRPr="009539E5" w14:paraId="44DE7769"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21F36C"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44703"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A4EA3A"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A6606"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8BB70"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6B8790"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3C6AEA"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7</w:t>
            </w:r>
          </w:p>
        </w:tc>
      </w:tr>
      <w:tr w:rsidR="009539E5" w:rsidRPr="009539E5" w14:paraId="7365A221"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7E045"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38AD6"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2106E"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D19E3"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6EFB4"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6CF37"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85084"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r>
    </w:tbl>
    <w:p w14:paraId="1D09C573" w14:textId="0D66A551" w:rsidR="00971188" w:rsidRPr="009539E5"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__________</w:t>
      </w:r>
    </w:p>
    <w:p w14:paraId="1AE89131" w14:textId="77777777" w:rsidR="00971188" w:rsidRPr="009539E5"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14:paraId="6C506195" w14:textId="77777777" w:rsidR="001D1992" w:rsidRDefault="001D1992" w:rsidP="00006BF4">
      <w:pPr>
        <w:pStyle w:val="Ch63"/>
        <w:suppressAutoHyphens/>
        <w:spacing w:line="240" w:lineRule="auto"/>
        <w:ind w:firstLine="0"/>
        <w:rPr>
          <w:rStyle w:val="Bold"/>
          <w:rFonts w:ascii="Times New Roman" w:hAnsi="Times New Roman" w:cs="Times New Roman"/>
          <w:w w:val="100"/>
          <w:sz w:val="24"/>
          <w:szCs w:val="24"/>
        </w:rPr>
      </w:pPr>
    </w:p>
    <w:p w14:paraId="6716B20E" w14:textId="2BF83685" w:rsidR="00971188" w:rsidRPr="009539E5" w:rsidRDefault="00971188" w:rsidP="006E67CC">
      <w:pPr>
        <w:pStyle w:val="Ch63"/>
        <w:suppressAutoHyphens/>
        <w:spacing w:before="113"/>
        <w:ind w:firstLine="0"/>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Інформація про деривативні цінні папери</w:t>
      </w:r>
    </w:p>
    <w:tbl>
      <w:tblPr>
        <w:tblW w:w="5000" w:type="pct"/>
        <w:tblCellMar>
          <w:left w:w="0" w:type="dxa"/>
          <w:right w:w="0" w:type="dxa"/>
        </w:tblCellMar>
        <w:tblLook w:val="0000" w:firstRow="0" w:lastRow="0" w:firstColumn="0" w:lastColumn="0" w:noHBand="0" w:noVBand="0"/>
      </w:tblPr>
      <w:tblGrid>
        <w:gridCol w:w="1058"/>
        <w:gridCol w:w="1573"/>
        <w:gridCol w:w="1775"/>
        <w:gridCol w:w="1417"/>
        <w:gridCol w:w="1417"/>
        <w:gridCol w:w="758"/>
        <w:gridCol w:w="1225"/>
        <w:gridCol w:w="758"/>
        <w:gridCol w:w="1105"/>
        <w:gridCol w:w="1430"/>
        <w:gridCol w:w="988"/>
        <w:gridCol w:w="1623"/>
      </w:tblGrid>
      <w:tr w:rsidR="009539E5" w:rsidRPr="009539E5" w14:paraId="74B04A66"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9B832"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C52B2"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5D4C4F"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53DC8"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Вид деривативних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5FD549"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Різновид деривативних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860AC4"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57D25B"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D95AB"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D3AC32"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1C34B"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Кількість деривативних цінних паперів 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DF8E0"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Обсяг випуску, </w:t>
            </w:r>
            <w:r w:rsidRPr="009539E5">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1810B"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Характеристика базового активу</w:t>
            </w:r>
          </w:p>
        </w:tc>
      </w:tr>
      <w:tr w:rsidR="009539E5" w:rsidRPr="009539E5" w14:paraId="18FCB84B"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32F3B"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7ADCC"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329E6"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B3EA4"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FEC423"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B75325"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DA9E0"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6AE4BE"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63C38"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0F91A"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11C3D"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4EFB5" w14:textId="77777777" w:rsidR="00971188" w:rsidRPr="009539E5" w:rsidRDefault="00971188" w:rsidP="006E67CC">
            <w:pPr>
              <w:pStyle w:val="TableshapkaTABL"/>
              <w:rPr>
                <w:rFonts w:ascii="Times New Roman" w:hAnsi="Times New Roman" w:cs="Times New Roman"/>
                <w:color w:val="808080" w:themeColor="background1" w:themeShade="80"/>
                <w:w w:val="100"/>
                <w:sz w:val="22"/>
                <w:szCs w:val="22"/>
              </w:rPr>
            </w:pPr>
            <w:r w:rsidRPr="009539E5">
              <w:rPr>
                <w:rFonts w:ascii="Times New Roman" w:hAnsi="Times New Roman" w:cs="Times New Roman"/>
                <w:color w:val="808080" w:themeColor="background1" w:themeShade="80"/>
                <w:w w:val="100"/>
                <w:sz w:val="22"/>
                <w:szCs w:val="22"/>
              </w:rPr>
              <w:t>12</w:t>
            </w:r>
          </w:p>
        </w:tc>
      </w:tr>
      <w:tr w:rsidR="009539E5" w:rsidRPr="009539E5" w14:paraId="2BF3F299"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6CEF1"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DC824"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4100D"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8B00B"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6705D"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15581"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A3F22"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4CC33"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A99FE"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27A78"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1153A"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81E6C" w14:textId="77777777" w:rsidR="00971188" w:rsidRPr="009539E5" w:rsidRDefault="00971188" w:rsidP="006E67CC">
            <w:pPr>
              <w:pStyle w:val="TableTABL"/>
              <w:rPr>
                <w:rFonts w:ascii="Times New Roman" w:hAnsi="Times New Roman" w:cs="Times New Roman"/>
                <w:color w:val="808080" w:themeColor="background1" w:themeShade="80"/>
                <w:spacing w:val="0"/>
                <w:sz w:val="22"/>
                <w:szCs w:val="22"/>
              </w:rPr>
            </w:pPr>
          </w:p>
        </w:tc>
      </w:tr>
    </w:tbl>
    <w:p w14:paraId="48AE977F" w14:textId="723034A3" w:rsidR="00971188" w:rsidRPr="009539E5"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__________</w:t>
      </w:r>
    </w:p>
    <w:p w14:paraId="6CF6BAA7" w14:textId="77777777" w:rsidR="00971188" w:rsidRPr="009539E5"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lastRenderedPageBreak/>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14:paraId="50637880"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p>
    <w:p w14:paraId="1312ACA1" w14:textId="77777777" w:rsidR="00971188" w:rsidRPr="009539E5"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Інформація про забезпечення випуску боргових цінних паперів</w:t>
      </w:r>
      <w:r w:rsidRPr="009539E5">
        <w:rPr>
          <w:rStyle w:val="Bold"/>
          <w:rFonts w:ascii="Times New Roman" w:hAnsi="Times New Roman" w:cs="Times New Roman"/>
          <w:color w:val="808080" w:themeColor="background1" w:themeShade="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257"/>
        <w:gridCol w:w="2297"/>
        <w:gridCol w:w="2225"/>
        <w:gridCol w:w="1853"/>
        <w:gridCol w:w="1853"/>
        <w:gridCol w:w="1853"/>
        <w:gridCol w:w="1939"/>
        <w:gridCol w:w="1850"/>
      </w:tblGrid>
      <w:tr w:rsidR="009539E5" w:rsidRPr="009539E5" w14:paraId="0A364521"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56611"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D98241" w14:textId="47667176"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6B68E" w14:textId="401B9DE0"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62F3D"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Обсяг випуску, </w:t>
            </w:r>
            <w:r w:rsidRPr="009539E5">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F2635"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697A13"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CF4EE"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D39FD" w14:textId="7E846453"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Сума забезпечення</w:t>
            </w:r>
          </w:p>
        </w:tc>
      </w:tr>
      <w:tr w:rsidR="009539E5" w:rsidRPr="009539E5" w14:paraId="3E88F34D"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6A887"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7C1CF6"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FBBA5"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E7E37"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CAC37"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27A893"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7B0425"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AB2C4"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8</w:t>
            </w:r>
          </w:p>
        </w:tc>
      </w:tr>
      <w:tr w:rsidR="009539E5" w:rsidRPr="009539E5" w14:paraId="5FCD0C36"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AB29B"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2B1CA"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B3ED0"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5A6C0"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AF0E3"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805D7"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4C6A0"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079"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r>
    </w:tbl>
    <w:p w14:paraId="585A4DAE" w14:textId="3C650E26" w:rsidR="00971188" w:rsidRPr="009539E5"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__________</w:t>
      </w:r>
    </w:p>
    <w:p w14:paraId="1B62F2CA" w14:textId="77777777" w:rsidR="00971188" w:rsidRPr="009539E5"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14:paraId="6BA6C211" w14:textId="77777777" w:rsidR="001D1992" w:rsidRPr="009539E5"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3E08FC69" w14:textId="6DB8F548" w:rsidR="00971188" w:rsidRPr="009539E5" w:rsidRDefault="00971188" w:rsidP="006E67CC">
      <w:pPr>
        <w:pStyle w:val="Ch63"/>
        <w:suppressAutoHyphens/>
        <w:spacing w:before="170"/>
        <w:ind w:firstLine="0"/>
        <w:jc w:val="left"/>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876"/>
        <w:gridCol w:w="4251"/>
      </w:tblGrid>
      <w:tr w:rsidR="009539E5" w:rsidRPr="009539E5" w14:paraId="2D905F31"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79C8177E"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0C3A2454" w14:textId="77777777" w:rsidR="00971188" w:rsidRPr="009539E5" w:rsidRDefault="00971188" w:rsidP="006E67CC">
            <w:pPr>
              <w:pStyle w:val="aff7"/>
              <w:suppressAutoHyphens/>
              <w:spacing w:line="240" w:lineRule="auto"/>
              <w:textAlignment w:val="auto"/>
              <w:rPr>
                <w:color w:val="808080" w:themeColor="background1" w:themeShade="80"/>
                <w:lang w:val="uk-UA"/>
              </w:rPr>
            </w:pPr>
          </w:p>
        </w:tc>
      </w:tr>
      <w:tr w:rsidR="00971188" w:rsidRPr="009539E5" w14:paraId="188C84CF"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16A0A8E1"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2C7B7D8E" w14:textId="77777777" w:rsidR="00971188" w:rsidRPr="009539E5" w:rsidRDefault="00971188" w:rsidP="006E67CC">
            <w:pPr>
              <w:pStyle w:val="aff7"/>
              <w:suppressAutoHyphens/>
              <w:spacing w:line="240" w:lineRule="auto"/>
              <w:textAlignment w:val="auto"/>
              <w:rPr>
                <w:color w:val="808080" w:themeColor="background1" w:themeShade="80"/>
                <w:lang w:val="uk-UA"/>
              </w:rPr>
            </w:pPr>
          </w:p>
        </w:tc>
      </w:tr>
    </w:tbl>
    <w:p w14:paraId="61CFB2F8"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p>
    <w:p w14:paraId="7811AFA7" w14:textId="77777777" w:rsidR="00971188" w:rsidRPr="009539E5"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67"/>
        <w:gridCol w:w="1586"/>
        <w:gridCol w:w="1809"/>
        <w:gridCol w:w="1957"/>
        <w:gridCol w:w="1440"/>
        <w:gridCol w:w="1960"/>
        <w:gridCol w:w="2199"/>
        <w:gridCol w:w="2199"/>
        <w:gridCol w:w="1510"/>
      </w:tblGrid>
      <w:tr w:rsidR="009539E5" w:rsidRPr="009539E5" w14:paraId="4EE70E16"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41417"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36DCD"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Дата зарахування/ списання акцій 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D83B32" w14:textId="6B59B662"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 xml:space="preserve">Вид дії: </w:t>
            </w:r>
            <w:r w:rsidRPr="009539E5">
              <w:rPr>
                <w:rFonts w:ascii="Times New Roman" w:hAnsi="Times New Roman" w:cs="Times New Roman"/>
                <w:color w:val="808080" w:themeColor="background1" w:themeShade="80"/>
                <w:w w:val="100"/>
                <w:sz w:val="24"/>
                <w:szCs w:val="24"/>
              </w:rPr>
              <w:br/>
              <w:t xml:space="preserve">викуп/набуття іншим чином/ </w:t>
            </w:r>
            <w:r w:rsidRPr="009539E5">
              <w:rPr>
                <w:rFonts w:ascii="Times New Roman" w:hAnsi="Times New Roman" w:cs="Times New Roman"/>
                <w:color w:val="808080" w:themeColor="background1" w:themeShade="80"/>
                <w:w w:val="100"/>
                <w:sz w:val="24"/>
                <w:szCs w:val="24"/>
              </w:rPr>
              <w:br/>
              <w:t>продаж/ 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63E951"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 xml:space="preserve">Кількість акцій, що викуплено/ набуто іншим чином/ </w:t>
            </w:r>
            <w:r w:rsidRPr="009539E5">
              <w:rPr>
                <w:rFonts w:ascii="Times New Roman" w:hAnsi="Times New Roman" w:cs="Times New Roman"/>
                <w:color w:val="808080" w:themeColor="background1" w:themeShade="80"/>
                <w:w w:val="100"/>
                <w:sz w:val="24"/>
                <w:szCs w:val="24"/>
              </w:rPr>
              <w:br/>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FAC7CE"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Номінальна вартість, </w:t>
            </w:r>
            <w:r w:rsidRPr="009539E5">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FFB96"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Дата реєстрації випуску акцій, що викуплено/ набуто іншим 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3637C"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Номер свідоцтва про реєстрацію випуску акцій, що викуплено/ 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3C7C83"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 xml:space="preserve">Найменування органу, </w:t>
            </w:r>
            <w:r w:rsidRPr="009539E5">
              <w:rPr>
                <w:rFonts w:ascii="Times New Roman" w:hAnsi="Times New Roman" w:cs="Times New Roman"/>
                <w:color w:val="808080" w:themeColor="background1" w:themeShade="80"/>
                <w:w w:val="100"/>
                <w:sz w:val="24"/>
                <w:szCs w:val="24"/>
              </w:rPr>
              <w:br/>
              <w:t>який зареєстрував випуск акцій, 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81A014"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 xml:space="preserve">Частка </w:t>
            </w:r>
            <w:r w:rsidRPr="009539E5">
              <w:rPr>
                <w:rFonts w:ascii="Times New Roman" w:hAnsi="Times New Roman" w:cs="Times New Roman"/>
                <w:color w:val="808080" w:themeColor="background1" w:themeShade="80"/>
                <w:w w:val="100"/>
                <w:sz w:val="24"/>
                <w:szCs w:val="24"/>
              </w:rPr>
              <w:br/>
              <w:t>від статутного капіталу (у відсотках)</w:t>
            </w:r>
          </w:p>
        </w:tc>
      </w:tr>
      <w:tr w:rsidR="009539E5" w:rsidRPr="009539E5" w14:paraId="3782157A"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142E59"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2C354"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4C53CA"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376A42"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46C2C"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6BA1C"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EB41E"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0A49D"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47D9FA"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9</w:t>
            </w:r>
          </w:p>
        </w:tc>
      </w:tr>
      <w:tr w:rsidR="009539E5" w:rsidRPr="009539E5" w14:paraId="42C90ED4"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EB201"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F8B2E"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B541A"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654F8"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67AAC"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CE463"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83E2"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A2761"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58982"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r>
    </w:tbl>
    <w:p w14:paraId="19C40785" w14:textId="77777777" w:rsidR="00971188" w:rsidRPr="009539E5"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Розкривається додаткова інформація про причини викупу, продажу або анулювання раніше викуплених або іншим чином набутих особою акцій 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14:paraId="10613C3B"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14:paraId="7D505EC6"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14:paraId="0F50CCBE"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14:paraId="29CB3D69"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14:paraId="74FFBB4F"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неукладання відповідних договорів про обов’язковий викуп акцій;</w:t>
      </w:r>
    </w:p>
    <w:p w14:paraId="11C1C18F"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14:paraId="512B482A"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ціна викупу акції;</w:t>
      </w:r>
    </w:p>
    <w:p w14:paraId="047C5C76"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0"/>
          <w:szCs w:val="20"/>
        </w:rPr>
      </w:pPr>
      <w:r w:rsidRPr="009539E5">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9539E5">
        <w:rPr>
          <w:rFonts w:ascii="Times New Roman" w:hAnsi="Times New Roman" w:cs="Times New Roman"/>
          <w:color w:val="808080" w:themeColor="background1" w:themeShade="80"/>
          <w:w w:val="100"/>
          <w:sz w:val="20"/>
          <w:szCs w:val="20"/>
        </w:rPr>
        <w:t>.</w:t>
      </w:r>
    </w:p>
    <w:p w14:paraId="37F9D3B2" w14:textId="77777777" w:rsidR="001D1992" w:rsidRPr="009539E5"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71625616" w14:textId="33ED76F8" w:rsidR="00971188" w:rsidRPr="009539E5"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21"/>
        <w:gridCol w:w="2523"/>
        <w:gridCol w:w="2520"/>
        <w:gridCol w:w="2314"/>
        <w:gridCol w:w="2729"/>
        <w:gridCol w:w="2520"/>
      </w:tblGrid>
      <w:tr w:rsidR="009539E5" w:rsidRPr="009539E5" w14:paraId="5FD2D23F"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D7EA7"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0C5D4" w14:textId="6830F312" w:rsidR="00971188" w:rsidRPr="009539E5" w:rsidRDefault="00971188" w:rsidP="00864507">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РНОКПП</w:t>
            </w:r>
            <w:r w:rsidRPr="009539E5">
              <w:rPr>
                <w:rFonts w:ascii="Times New Roman" w:hAnsi="Times New Roman" w:cs="Times New Roman"/>
                <w:color w:val="808080" w:themeColor="background1" w:themeShade="80"/>
                <w:w w:val="100"/>
                <w:sz w:val="24"/>
                <w:szCs w:val="24"/>
                <w:vertAlign w:val="superscript"/>
              </w:rPr>
              <w:t>1</w:t>
            </w:r>
            <w:r w:rsidR="00864507" w:rsidRPr="009539E5">
              <w:rPr>
                <w:rFonts w:ascii="Times New Roman" w:hAnsi="Times New Roman" w:cs="Times New Roman"/>
                <w:color w:val="808080" w:themeColor="background1" w:themeShade="80"/>
                <w:w w:val="100"/>
                <w:sz w:val="24"/>
                <w:szCs w:val="24"/>
                <w:vertAlign w:val="superscript"/>
              </w:rPr>
              <w:t>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F224D8" w14:textId="57571B14" w:rsidR="00971188" w:rsidRPr="009539E5" w:rsidRDefault="00971188" w:rsidP="005711C7">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УНЗР</w:t>
            </w:r>
            <w:r w:rsidRPr="009539E5">
              <w:rPr>
                <w:rFonts w:ascii="Times New Roman" w:hAnsi="Times New Roman" w:cs="Times New Roman"/>
                <w:color w:val="808080" w:themeColor="background1" w:themeShade="80"/>
                <w:w w:val="100"/>
                <w:sz w:val="24"/>
                <w:szCs w:val="24"/>
                <w:vertAlign w:val="superscript"/>
              </w:rPr>
              <w:t>1</w:t>
            </w:r>
            <w:r w:rsidR="005711C7" w:rsidRPr="009539E5">
              <w:rPr>
                <w:rFonts w:ascii="Times New Roman" w:hAnsi="Times New Roman" w:cs="Times New Roman"/>
                <w:color w:val="808080" w:themeColor="background1" w:themeShade="80"/>
                <w:w w:val="100"/>
                <w:sz w:val="24"/>
                <w:szCs w:val="24"/>
                <w:vertAlign w:val="superscript"/>
              </w:rPr>
              <w:t>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7C293F"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4700E5" w14:textId="5EF3CA4D"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 xml:space="preserve">Кількість цінних паперів, </w:t>
            </w:r>
            <w:r w:rsidRPr="009539E5">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A3511"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9539E5" w:rsidRPr="009539E5" w14:paraId="0C16DD85"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D8AB81"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84DED"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1263AE"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6B0E0"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3C50B8"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F1B0C3"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6</w:t>
            </w:r>
          </w:p>
        </w:tc>
      </w:tr>
      <w:tr w:rsidR="009539E5" w:rsidRPr="009539E5" w14:paraId="38480DD2"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CDF07"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4F3BA" w14:textId="77777777" w:rsidR="00971188" w:rsidRPr="009539E5"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6D46E" w14:textId="77777777" w:rsidR="00971188" w:rsidRPr="009539E5"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039BB"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3967F"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15EA1"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r>
      <w:tr w:rsidR="009539E5" w:rsidRPr="009539E5" w14:paraId="6BB4E84A"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70822"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FC7D6" w14:textId="77777777" w:rsidR="00971188" w:rsidRPr="009539E5"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21B29" w14:textId="77777777" w:rsidR="00971188" w:rsidRPr="009539E5"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8B322"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D04E1"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10A4C"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r>
    </w:tbl>
    <w:p w14:paraId="16404131" w14:textId="77777777" w:rsidR="00971188" w:rsidRPr="00006BF4" w:rsidRDefault="00971188" w:rsidP="006E67CC">
      <w:pPr>
        <w:pStyle w:val="Ch63"/>
        <w:suppressAutoHyphens/>
        <w:rPr>
          <w:rFonts w:ascii="Times New Roman" w:hAnsi="Times New Roman" w:cs="Times New Roman"/>
          <w:w w:val="100"/>
          <w:sz w:val="24"/>
          <w:szCs w:val="24"/>
        </w:rPr>
      </w:pPr>
    </w:p>
    <w:p w14:paraId="1331ED59" w14:textId="77777777" w:rsidR="009539E5" w:rsidRPr="000C3CA1" w:rsidRDefault="009539E5" w:rsidP="009539E5">
      <w:pPr>
        <w:pStyle w:val="Ch63"/>
        <w:suppressAutoHyphens/>
        <w:ind w:firstLine="0"/>
        <w:jc w:val="left"/>
        <w:rPr>
          <w:rStyle w:val="Bold"/>
          <w:rFonts w:ascii="Times New Roman" w:hAnsi="Times New Roman" w:cs="Times New Roman"/>
          <w:color w:val="auto"/>
          <w:w w:val="100"/>
          <w:sz w:val="24"/>
          <w:szCs w:val="24"/>
        </w:rPr>
      </w:pPr>
      <w:r w:rsidRPr="000C3CA1">
        <w:rPr>
          <w:rStyle w:val="Bold"/>
          <w:rFonts w:ascii="Times New Roman" w:hAnsi="Times New Roman" w:cs="Times New Roman"/>
          <w:color w:val="auto"/>
          <w:w w:val="100"/>
          <w:sz w:val="24"/>
          <w:szCs w:val="24"/>
        </w:rPr>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657"/>
        <w:gridCol w:w="2030"/>
        <w:gridCol w:w="2030"/>
        <w:gridCol w:w="2030"/>
        <w:gridCol w:w="2124"/>
        <w:gridCol w:w="1939"/>
        <w:gridCol w:w="2317"/>
      </w:tblGrid>
      <w:tr w:rsidR="009539E5" w:rsidRPr="000C3CA1" w14:paraId="770F16BC" w14:textId="77777777" w:rsidTr="00490C37">
        <w:trPr>
          <w:trHeight w:val="60"/>
        </w:trPr>
        <w:tc>
          <w:tcPr>
            <w:tcW w:w="87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6B1F0F"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 xml:space="preserve">Ім’я </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937757"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РНОКПП</w:t>
            </w:r>
            <w:r w:rsidRPr="000C3CA1">
              <w:rPr>
                <w:rFonts w:ascii="Times New Roman" w:hAnsi="Times New Roman" w:cs="Times New Roman"/>
                <w:color w:val="auto"/>
                <w:w w:val="100"/>
                <w:sz w:val="24"/>
                <w:szCs w:val="24"/>
                <w:vertAlign w:val="superscript"/>
              </w:rPr>
              <w:t>13</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5605DE"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УНЗР</w:t>
            </w:r>
            <w:r w:rsidRPr="000C3CA1">
              <w:rPr>
                <w:rFonts w:ascii="Times New Roman" w:hAnsi="Times New Roman" w:cs="Times New Roman"/>
                <w:color w:val="auto"/>
                <w:w w:val="100"/>
                <w:sz w:val="24"/>
                <w:szCs w:val="24"/>
                <w:vertAlign w:val="superscript"/>
              </w:rPr>
              <w:t>14</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2BF781"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C2F23E"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Від загальної кількості акцій (у відсотках)</w:t>
            </w:r>
          </w:p>
        </w:tc>
        <w:tc>
          <w:tcPr>
            <w:tcW w:w="1407"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D42152"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Кількість за типами акцій</w:t>
            </w:r>
          </w:p>
        </w:tc>
      </w:tr>
      <w:tr w:rsidR="009539E5" w:rsidRPr="000C3CA1" w14:paraId="4F55049E" w14:textId="77777777" w:rsidTr="00490C37">
        <w:trPr>
          <w:trHeight w:val="60"/>
        </w:trPr>
        <w:tc>
          <w:tcPr>
            <w:tcW w:w="878" w:type="pct"/>
            <w:vMerge/>
            <w:tcBorders>
              <w:top w:val="single" w:sz="4" w:space="0" w:color="000000"/>
              <w:left w:val="single" w:sz="4" w:space="0" w:color="000000"/>
              <w:bottom w:val="single" w:sz="4" w:space="0" w:color="000000"/>
              <w:right w:val="single" w:sz="4" w:space="0" w:color="000000"/>
            </w:tcBorders>
          </w:tcPr>
          <w:p w14:paraId="18E8233C" w14:textId="77777777" w:rsidR="009539E5" w:rsidRPr="000C3CA1" w:rsidRDefault="009539E5" w:rsidP="00490C37">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1C9C6EDE" w14:textId="77777777" w:rsidR="009539E5" w:rsidRPr="000C3CA1" w:rsidRDefault="009539E5" w:rsidP="00490C37">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38560BB9" w14:textId="77777777" w:rsidR="009539E5" w:rsidRPr="000C3CA1" w:rsidRDefault="009539E5" w:rsidP="00490C37">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580C8036" w14:textId="77777777" w:rsidR="009539E5" w:rsidRPr="000C3CA1" w:rsidRDefault="009539E5" w:rsidP="00490C37">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729F86CF" w14:textId="77777777" w:rsidR="009539E5" w:rsidRPr="000C3CA1" w:rsidRDefault="009539E5" w:rsidP="00490C37">
            <w:pPr>
              <w:pStyle w:val="aff7"/>
              <w:suppressAutoHyphens/>
              <w:spacing w:line="240" w:lineRule="auto"/>
              <w:textAlignment w:val="auto"/>
              <w:rPr>
                <w:color w:val="auto"/>
                <w:lang w:val="uk-UA"/>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03A251"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 xml:space="preserve">прості </w:t>
            </w:r>
            <w:r w:rsidRPr="000C3CA1">
              <w:rPr>
                <w:rFonts w:ascii="Times New Roman" w:hAnsi="Times New Roman" w:cs="Times New Roman"/>
                <w:color w:val="auto"/>
                <w:w w:val="100"/>
                <w:sz w:val="24"/>
                <w:szCs w:val="24"/>
              </w:rPr>
              <w:br/>
              <w:t>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76E5A7"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привілейовані іменні</w:t>
            </w:r>
          </w:p>
        </w:tc>
      </w:tr>
      <w:tr w:rsidR="009539E5" w:rsidRPr="000C3CA1" w14:paraId="0F1811F5" w14:textId="77777777" w:rsidTr="00490C37">
        <w:trPr>
          <w:trHeight w:val="60"/>
        </w:trPr>
        <w:tc>
          <w:tcPr>
            <w:tcW w:w="8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9F1025"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1</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B20BF"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2</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644044"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3</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02345D"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4</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9FAE74"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5</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F44361"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6</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98C4C" w14:textId="77777777" w:rsidR="009539E5" w:rsidRPr="000C3CA1" w:rsidRDefault="009539E5"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7</w:t>
            </w:r>
          </w:p>
        </w:tc>
      </w:tr>
      <w:tr w:rsidR="009539E5" w:rsidRPr="000C3CA1" w14:paraId="035D09F9" w14:textId="77777777" w:rsidTr="00490C37">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5AF62"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lastRenderedPageBreak/>
              <w:t>Лозінський Денис Вікторович</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D6121A" w14:textId="77777777" w:rsidR="009539E5" w:rsidRPr="000C3CA1" w:rsidRDefault="009539E5" w:rsidP="00490C37">
            <w:pPr>
              <w:pStyle w:val="aff7"/>
              <w:suppressAutoHyphens/>
              <w:spacing w:line="240" w:lineRule="auto"/>
              <w:textAlignment w:val="auto"/>
              <w:rPr>
                <w:color w:val="auto"/>
                <w:lang w:val="uk-UA"/>
              </w:rPr>
            </w:pPr>
            <w:r w:rsidRPr="000C3CA1">
              <w:rPr>
                <w:color w:val="auto"/>
                <w:lang w:val="uk-UA"/>
              </w:rPr>
              <w:t>**********</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13E93" w14:textId="77777777" w:rsidR="009539E5" w:rsidRPr="000C3CA1" w:rsidRDefault="009539E5" w:rsidP="00490C37">
            <w:pPr>
              <w:pStyle w:val="aff7"/>
              <w:suppressAutoHyphens/>
              <w:spacing w:line="240" w:lineRule="auto"/>
              <w:textAlignment w:val="auto"/>
              <w:rPr>
                <w:color w:val="auto"/>
                <w:lang w:val="uk-UA"/>
              </w:rPr>
            </w:pPr>
            <w:r w:rsidRPr="000C3CA1">
              <w:rPr>
                <w:color w:val="auto"/>
                <w:lang w:val="uk-UA"/>
              </w:rPr>
              <w:t>-</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A39AF"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15762</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93D5D3"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33,724164</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EE509"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15762</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53487"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w:t>
            </w:r>
          </w:p>
        </w:tc>
      </w:tr>
      <w:tr w:rsidR="009539E5" w:rsidRPr="000C3CA1" w14:paraId="228A2B6E" w14:textId="77777777" w:rsidTr="00490C37">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4414B"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Усього</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997AF" w14:textId="77777777" w:rsidR="009539E5" w:rsidRPr="000C3CA1" w:rsidRDefault="009539E5" w:rsidP="00490C37">
            <w:pPr>
              <w:pStyle w:val="aff7"/>
              <w:suppressAutoHyphens/>
              <w:spacing w:line="240" w:lineRule="auto"/>
              <w:textAlignment w:val="auto"/>
              <w:rPr>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D12AD" w14:textId="77777777" w:rsidR="009539E5" w:rsidRPr="000C3CA1" w:rsidRDefault="009539E5" w:rsidP="00490C37">
            <w:pPr>
              <w:pStyle w:val="aff7"/>
              <w:suppressAutoHyphens/>
              <w:spacing w:line="240" w:lineRule="auto"/>
              <w:textAlignment w:val="auto"/>
              <w:rPr>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26BA9"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15762</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91321"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33,724164</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F9F92"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15762</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981EC" w14:textId="77777777" w:rsidR="009539E5" w:rsidRPr="000C3CA1" w:rsidRDefault="009539E5"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0</w:t>
            </w:r>
          </w:p>
        </w:tc>
      </w:tr>
    </w:tbl>
    <w:p w14:paraId="74430529" w14:textId="77777777" w:rsidR="009539E5" w:rsidRDefault="009539E5" w:rsidP="006E67CC">
      <w:pPr>
        <w:pStyle w:val="Ch63"/>
        <w:suppressAutoHyphens/>
        <w:ind w:firstLine="0"/>
        <w:jc w:val="left"/>
        <w:rPr>
          <w:rStyle w:val="Bold"/>
          <w:rFonts w:ascii="Times New Roman" w:hAnsi="Times New Roman" w:cs="Times New Roman"/>
          <w:w w:val="100"/>
          <w:sz w:val="24"/>
          <w:szCs w:val="24"/>
        </w:rPr>
      </w:pPr>
    </w:p>
    <w:p w14:paraId="7BC44F24" w14:textId="4F907771" w:rsidR="00971188" w:rsidRPr="009539E5"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66"/>
        <w:gridCol w:w="2671"/>
        <w:gridCol w:w="1891"/>
        <w:gridCol w:w="2448"/>
        <w:gridCol w:w="2224"/>
        <w:gridCol w:w="2336"/>
        <w:gridCol w:w="1891"/>
      </w:tblGrid>
      <w:tr w:rsidR="009539E5" w:rsidRPr="009539E5" w14:paraId="4F41A26E"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D0600"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BF376"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37B7F4"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8ED6C"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923B9"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C41BB"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26E62"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Строк обмеження</w:t>
            </w:r>
          </w:p>
        </w:tc>
      </w:tr>
      <w:tr w:rsidR="009539E5" w:rsidRPr="009539E5" w14:paraId="78837613"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14754"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A3489"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5E4F7F"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1CB247"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EFF9ED"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53D269"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BF3C4" w14:textId="77777777" w:rsidR="00971188" w:rsidRPr="009539E5" w:rsidRDefault="00971188" w:rsidP="006E67CC">
            <w:pPr>
              <w:pStyle w:val="TableshapkaTABL"/>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7</w:t>
            </w:r>
          </w:p>
        </w:tc>
      </w:tr>
      <w:tr w:rsidR="009539E5" w:rsidRPr="009539E5" w14:paraId="34F8C42B"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5A8DE"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C3120"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588B8"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ACA7D"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720D6"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37C4C"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43F2E"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p>
        </w:tc>
      </w:tr>
    </w:tbl>
    <w:p w14:paraId="468A7425" w14:textId="7D703303" w:rsidR="00971188" w:rsidRPr="009539E5"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__________</w:t>
      </w:r>
    </w:p>
    <w:p w14:paraId="48969711" w14:textId="7777777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p>
    <w:p w14:paraId="28E2CD4D" w14:textId="77777777" w:rsidR="001D1992" w:rsidRDefault="001D1992" w:rsidP="001D1992">
      <w:pPr>
        <w:pStyle w:val="Ch63"/>
        <w:suppressAutoHyphens/>
        <w:ind w:firstLine="0"/>
        <w:jc w:val="left"/>
        <w:rPr>
          <w:rStyle w:val="Bold"/>
          <w:rFonts w:ascii="Times New Roman" w:hAnsi="Times New Roman" w:cs="Times New Roman"/>
          <w:w w:val="100"/>
          <w:sz w:val="24"/>
          <w:szCs w:val="24"/>
        </w:rPr>
      </w:pPr>
    </w:p>
    <w:p w14:paraId="1386A260" w14:textId="77777777" w:rsidR="009539E5" w:rsidRPr="000C3CA1" w:rsidRDefault="009539E5" w:rsidP="009539E5">
      <w:pPr>
        <w:pStyle w:val="Ch63"/>
        <w:suppressAutoHyphens/>
        <w:ind w:firstLine="0"/>
        <w:jc w:val="left"/>
        <w:rPr>
          <w:rStyle w:val="Bold"/>
          <w:rFonts w:ascii="Times New Roman" w:hAnsi="Times New Roman" w:cs="Times New Roman"/>
          <w:w w:val="100"/>
          <w:sz w:val="24"/>
          <w:szCs w:val="24"/>
        </w:rPr>
      </w:pPr>
      <w:r w:rsidRPr="000C3CA1">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57"/>
        <w:gridCol w:w="1891"/>
        <w:gridCol w:w="2448"/>
        <w:gridCol w:w="1555"/>
        <w:gridCol w:w="1782"/>
        <w:gridCol w:w="1779"/>
        <w:gridCol w:w="1779"/>
        <w:gridCol w:w="2336"/>
      </w:tblGrid>
      <w:tr w:rsidR="009539E5" w:rsidRPr="000C3CA1" w14:paraId="389EB4AA" w14:textId="77777777" w:rsidTr="00490C37">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0FEF01"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50C0B3"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FD4381"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1399B5"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C9989"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Загальна номінальна вартість, </w:t>
            </w:r>
            <w:r w:rsidRPr="000C3CA1">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9ADC02"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71E42"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Кількість голосуючих акцій, </w:t>
            </w:r>
            <w:r w:rsidRPr="000C3CA1">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50822C"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 xml:space="preserve">Кількість голосуючих акцій, </w:t>
            </w:r>
            <w:r w:rsidRPr="000C3CA1">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0C3CA1">
              <w:rPr>
                <w:rFonts w:ascii="Times New Roman" w:hAnsi="Times New Roman" w:cs="Times New Roman"/>
                <w:w w:val="100"/>
                <w:sz w:val="20"/>
                <w:szCs w:val="20"/>
              </w:rPr>
              <w:br/>
              <w:t>іншій особі, шт.</w:t>
            </w:r>
          </w:p>
        </w:tc>
      </w:tr>
      <w:tr w:rsidR="009539E5" w:rsidRPr="000C3CA1" w14:paraId="67E7F8CD" w14:textId="77777777" w:rsidTr="00490C37">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85C024"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28EB83"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DFD089"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5010B4"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9DA9AD"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831510"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CBB7AB"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1DF15"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8</w:t>
            </w:r>
          </w:p>
        </w:tc>
      </w:tr>
      <w:tr w:rsidR="009539E5" w:rsidRPr="000C3CA1" w14:paraId="4744BFF1" w14:textId="77777777" w:rsidTr="00490C37">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40B7F3"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26.01.2011</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DDB932"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12/15/1/11</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169DCA"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UA4000116263</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B01411"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46738</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FEA72C"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11684.5</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5FF20A"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32601</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D5462C"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F1C5FA" w14:textId="77777777" w:rsidR="009539E5" w:rsidRPr="000C3CA1" w:rsidRDefault="009539E5" w:rsidP="00490C37">
            <w:pPr>
              <w:pStyle w:val="TableshapkaTABL"/>
              <w:rPr>
                <w:rFonts w:ascii="Times New Roman" w:hAnsi="Times New Roman" w:cs="Times New Roman"/>
                <w:w w:val="100"/>
                <w:sz w:val="20"/>
                <w:szCs w:val="20"/>
              </w:rPr>
            </w:pPr>
            <w:r w:rsidRPr="000C3CA1">
              <w:rPr>
                <w:rFonts w:ascii="Times New Roman" w:hAnsi="Times New Roman" w:cs="Times New Roman"/>
                <w:w w:val="100"/>
                <w:sz w:val="20"/>
                <w:szCs w:val="20"/>
              </w:rPr>
              <w:t>0</w:t>
            </w:r>
          </w:p>
        </w:tc>
      </w:tr>
    </w:tbl>
    <w:p w14:paraId="33845C44" w14:textId="77777777" w:rsidR="009539E5" w:rsidRPr="000C3CA1" w:rsidRDefault="009539E5" w:rsidP="009539E5">
      <w:pPr>
        <w:pStyle w:val="Ch63"/>
        <w:suppressAutoHyphens/>
        <w:ind w:firstLine="0"/>
        <w:rPr>
          <w:rFonts w:ascii="Times New Roman" w:hAnsi="Times New Roman" w:cs="Times New Roman"/>
          <w:w w:val="100"/>
          <w:sz w:val="24"/>
          <w:szCs w:val="24"/>
        </w:rPr>
      </w:pPr>
      <w:r w:rsidRPr="000C3CA1">
        <w:rPr>
          <w:rFonts w:ascii="Times New Roman" w:hAnsi="Times New Roman" w:cs="Times New Roman"/>
          <w:w w:val="100"/>
          <w:sz w:val="24"/>
          <w:szCs w:val="24"/>
        </w:rPr>
        <w:t>__________</w:t>
      </w:r>
    </w:p>
    <w:p w14:paraId="77D45CC4" w14:textId="77777777" w:rsidR="009539E5" w:rsidRPr="000C3CA1" w:rsidRDefault="009539E5" w:rsidP="009539E5">
      <w:pPr>
        <w:pStyle w:val="Ch67"/>
        <w:ind w:left="0"/>
        <w:jc w:val="both"/>
        <w:rPr>
          <w:rFonts w:ascii="Times New Roman" w:hAnsi="Times New Roman" w:cs="Times New Roman"/>
          <w:b w:val="0"/>
          <w:bCs w:val="0"/>
          <w:w w:val="100"/>
          <w:sz w:val="24"/>
          <w:szCs w:val="24"/>
        </w:rPr>
      </w:pPr>
      <w:r w:rsidRPr="000C3CA1">
        <w:rPr>
          <w:rFonts w:ascii="Times New Roman" w:hAnsi="Times New Roman" w:cs="Times New Roman"/>
          <w:b w:val="0"/>
          <w:bCs w:val="0"/>
          <w:w w:val="100"/>
          <w:sz w:val="24"/>
          <w:szCs w:val="24"/>
        </w:rPr>
        <w:tab/>
        <w:t>В Товаристві відсутні голосуючі акції, права голосу за якими обмежено, а також голосуючі акції, права голосу за якими за результатами обмеження таких прав передано іншій особі.</w:t>
      </w:r>
    </w:p>
    <w:p w14:paraId="6357A1F7" w14:textId="77777777" w:rsidR="001D1992" w:rsidRDefault="001D1992" w:rsidP="006E67CC">
      <w:pPr>
        <w:pStyle w:val="Ch67"/>
        <w:ind w:left="0"/>
        <w:jc w:val="center"/>
        <w:rPr>
          <w:rFonts w:ascii="Times New Roman" w:hAnsi="Times New Roman" w:cs="Times New Roman"/>
          <w:w w:val="100"/>
          <w:sz w:val="24"/>
          <w:szCs w:val="24"/>
        </w:rPr>
        <w:sectPr w:rsidR="001D1992" w:rsidSect="00006BF4">
          <w:pgSz w:w="16838" w:h="11906" w:orient="landscape" w:code="9"/>
          <w:pgMar w:top="567" w:right="567" w:bottom="567" w:left="1134" w:header="567" w:footer="567" w:gutter="0"/>
          <w:cols w:space="720"/>
          <w:noEndnote/>
          <w:docGrid w:linePitch="299"/>
        </w:sectPr>
      </w:pPr>
    </w:p>
    <w:p w14:paraId="05A52B2C" w14:textId="77777777" w:rsidR="009539E5" w:rsidRPr="000C3CA1" w:rsidRDefault="009539E5" w:rsidP="009539E5">
      <w:pPr>
        <w:pStyle w:val="Ch67"/>
        <w:ind w:left="0"/>
        <w:jc w:val="center"/>
        <w:rPr>
          <w:rFonts w:ascii="Times New Roman" w:hAnsi="Times New Roman" w:cs="Times New Roman"/>
          <w:w w:val="100"/>
          <w:sz w:val="24"/>
          <w:szCs w:val="24"/>
        </w:rPr>
      </w:pPr>
      <w:r w:rsidRPr="000C3CA1">
        <w:rPr>
          <w:rFonts w:ascii="Times New Roman" w:hAnsi="Times New Roman" w:cs="Times New Roman"/>
          <w:w w:val="100"/>
          <w:sz w:val="24"/>
          <w:szCs w:val="24"/>
        </w:rPr>
        <w:lastRenderedPageBreak/>
        <w:t>III. Фінансова інформація</w:t>
      </w:r>
    </w:p>
    <w:p w14:paraId="2C75DE79" w14:textId="77777777" w:rsidR="009539E5" w:rsidRPr="000C3CA1" w:rsidRDefault="009539E5" w:rsidP="009539E5">
      <w:pPr>
        <w:pStyle w:val="Ch68"/>
        <w:spacing w:before="0"/>
        <w:ind w:left="0"/>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4119"/>
        <w:gridCol w:w="2940"/>
        <w:gridCol w:w="3136"/>
      </w:tblGrid>
      <w:tr w:rsidR="009539E5" w:rsidRPr="000C3CA1" w14:paraId="532797FE" w14:textId="77777777" w:rsidTr="00490C37">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E4973B"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Вид діяльності особи </w:t>
            </w:r>
            <w:r w:rsidRPr="000C3CA1">
              <w:rPr>
                <w:rFonts w:ascii="Times New Roman" w:hAnsi="Times New Roman" w:cs="Times New Roman"/>
                <w:w w:val="100"/>
                <w:sz w:val="24"/>
                <w:szCs w:val="24"/>
              </w:rPr>
              <w:br/>
              <w:t xml:space="preserve">із зазначенням найменування </w:t>
            </w:r>
            <w:r w:rsidRPr="000C3CA1">
              <w:rPr>
                <w:rFonts w:ascii="Times New Roman" w:hAnsi="Times New Roman" w:cs="Times New Roman"/>
                <w:w w:val="100"/>
                <w:sz w:val="24"/>
                <w:szCs w:val="24"/>
              </w:rPr>
              <w:br/>
              <w:t>та коду за КВЕД</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8A9305"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Розмір доходу особи </w:t>
            </w:r>
            <w:r w:rsidRPr="000C3CA1">
              <w:rPr>
                <w:rFonts w:ascii="Times New Roman" w:hAnsi="Times New Roman" w:cs="Times New Roman"/>
                <w:w w:val="100"/>
                <w:sz w:val="24"/>
                <w:szCs w:val="24"/>
              </w:rPr>
              <w:br/>
              <w:t xml:space="preserve">від реалізації продукції </w:t>
            </w:r>
            <w:r w:rsidRPr="000C3CA1">
              <w:rPr>
                <w:rFonts w:ascii="Times New Roman" w:hAnsi="Times New Roman" w:cs="Times New Roman"/>
                <w:w w:val="100"/>
                <w:sz w:val="24"/>
                <w:szCs w:val="24"/>
              </w:rPr>
              <w:br/>
              <w:t>(товарів, робіт, послуг), </w:t>
            </w:r>
            <w:r w:rsidRPr="000C3CA1">
              <w:rPr>
                <w:rFonts w:ascii="Times New Roman" w:hAnsi="Times New Roman" w:cs="Times New Roman"/>
                <w:w w:val="100"/>
                <w:sz w:val="24"/>
                <w:szCs w:val="24"/>
              </w:rPr>
              <w:br/>
              <w:t>тис.грн</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36DF77"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Відсоткове вираження по відношенню </w:t>
            </w:r>
            <w:r w:rsidRPr="000C3CA1">
              <w:rPr>
                <w:rFonts w:ascii="Times New Roman" w:hAnsi="Times New Roman" w:cs="Times New Roman"/>
                <w:w w:val="100"/>
                <w:sz w:val="24"/>
                <w:szCs w:val="24"/>
              </w:rPr>
              <w:br/>
              <w:t>від сукупного доходу особи за результатами звітного року</w:t>
            </w:r>
          </w:p>
        </w:tc>
      </w:tr>
      <w:tr w:rsidR="009539E5" w:rsidRPr="000C3CA1" w14:paraId="74FD28FB" w14:textId="77777777" w:rsidTr="00490C37">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FEDB38"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1</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2CB50E"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2</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2ABF64"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3</w:t>
            </w:r>
          </w:p>
        </w:tc>
      </w:tr>
      <w:tr w:rsidR="009539E5" w:rsidRPr="000C3CA1" w14:paraId="0CC763E3" w14:textId="77777777" w:rsidTr="00490C37">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1A143B"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(68.20) Надання в оренду й експлуатацію власного чи орендованого нерухомого майна</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86D668" w14:textId="0A8EF18D" w:rsidR="009539E5" w:rsidRPr="000C3CA1" w:rsidRDefault="009539E5" w:rsidP="00490C37">
            <w:pPr>
              <w:pStyle w:val="TableshapkaTABL"/>
              <w:rPr>
                <w:rFonts w:ascii="Times New Roman" w:hAnsi="Times New Roman" w:cs="Times New Roman"/>
                <w:w w:val="100"/>
                <w:sz w:val="24"/>
                <w:szCs w:val="24"/>
              </w:rPr>
            </w:pPr>
            <w:r w:rsidRPr="009539E5">
              <w:rPr>
                <w:rFonts w:ascii="Times New Roman" w:hAnsi="Times New Roman" w:cs="Times New Roman"/>
                <w:w w:val="100"/>
                <w:sz w:val="24"/>
                <w:szCs w:val="24"/>
              </w:rPr>
              <w:t>264,6</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DC0562" w14:textId="77777777" w:rsidR="009539E5" w:rsidRPr="000C3CA1" w:rsidRDefault="009539E5"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100%</w:t>
            </w:r>
          </w:p>
        </w:tc>
      </w:tr>
    </w:tbl>
    <w:p w14:paraId="584FA26D" w14:textId="77777777" w:rsidR="009539E5" w:rsidRPr="000C3CA1" w:rsidRDefault="009539E5" w:rsidP="009539E5">
      <w:pPr>
        <w:pStyle w:val="Ch63"/>
        <w:suppressAutoHyphens/>
        <w:rPr>
          <w:rFonts w:ascii="Times New Roman" w:hAnsi="Times New Roman" w:cs="Times New Roman"/>
          <w:w w:val="100"/>
          <w:sz w:val="20"/>
          <w:szCs w:val="16"/>
        </w:rPr>
      </w:pPr>
    </w:p>
    <w:p w14:paraId="02171AD3" w14:textId="77777777" w:rsidR="009539E5" w:rsidRPr="000C3CA1" w:rsidRDefault="009539E5" w:rsidP="009539E5">
      <w:pPr>
        <w:pStyle w:val="Ch68"/>
        <w:spacing w:before="57"/>
        <w:ind w:left="0"/>
        <w:rPr>
          <w:rFonts w:ascii="Times New Roman" w:hAnsi="Times New Roman" w:cs="Times New Roman"/>
          <w:w w:val="100"/>
          <w:sz w:val="24"/>
          <w:szCs w:val="24"/>
        </w:rPr>
      </w:pPr>
      <w:r w:rsidRPr="000C3CA1">
        <w:rPr>
          <w:rFonts w:ascii="Times New Roman" w:hAnsi="Times New Roman" w:cs="Times New Roman"/>
          <w:w w:val="100"/>
          <w:sz w:val="24"/>
          <w:szCs w:val="24"/>
        </w:rPr>
        <w:t>2. Річна фінансова звітність</w:t>
      </w:r>
    </w:p>
    <w:p w14:paraId="4B6CC15B" w14:textId="77777777" w:rsidR="009539E5" w:rsidRPr="000C3CA1" w:rsidRDefault="009539E5" w:rsidP="009539E5">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Зазначається URL-адреса вебсайту особи, за якою розміщено річну фінансову звітність особи, з урахуванням вимог визначених пунктом 25 цього Положення: </w:t>
      </w:r>
    </w:p>
    <w:p w14:paraId="26429C73" w14:textId="77777777" w:rsidR="009539E5" w:rsidRPr="000C3CA1" w:rsidRDefault="00824057" w:rsidP="009539E5">
      <w:pPr>
        <w:pStyle w:val="Ch63"/>
        <w:suppressAutoHyphens/>
        <w:rPr>
          <w:rFonts w:ascii="Times New Roman" w:hAnsi="Times New Roman" w:cs="Times New Roman"/>
          <w:w w:val="100"/>
          <w:sz w:val="24"/>
          <w:szCs w:val="24"/>
        </w:rPr>
      </w:pPr>
      <w:hyperlink r:id="rId12" w:history="1">
        <w:r w:rsidR="009539E5" w:rsidRPr="000C3CA1">
          <w:rPr>
            <w:rStyle w:val="afff"/>
            <w:rFonts w:ascii="Times New Roman" w:hAnsi="Times New Roman" w:cs="Times New Roman"/>
            <w:w w:val="100"/>
            <w:sz w:val="24"/>
            <w:szCs w:val="24"/>
          </w:rPr>
          <w:t>https://bvz.pat.ua/documents/informaciya-dlya-akcioneriv-ta-steikholderiv</w:t>
        </w:r>
      </w:hyperlink>
      <w:r w:rsidR="009539E5" w:rsidRPr="000C3CA1">
        <w:rPr>
          <w:rFonts w:ascii="Times New Roman" w:hAnsi="Times New Roman" w:cs="Times New Roman"/>
          <w:w w:val="100"/>
          <w:sz w:val="24"/>
          <w:szCs w:val="24"/>
        </w:rPr>
        <w:t xml:space="preserve"> </w:t>
      </w:r>
    </w:p>
    <w:p w14:paraId="7690FF7C" w14:textId="77777777" w:rsidR="001D1992" w:rsidRPr="00006BF4" w:rsidRDefault="001D1992" w:rsidP="006E67CC">
      <w:pPr>
        <w:pStyle w:val="Ch63"/>
        <w:suppressAutoHyphens/>
        <w:rPr>
          <w:rFonts w:ascii="Times New Roman" w:hAnsi="Times New Roman" w:cs="Times New Roman"/>
          <w:w w:val="100"/>
          <w:sz w:val="22"/>
          <w:szCs w:val="22"/>
        </w:rPr>
      </w:pPr>
    </w:p>
    <w:p w14:paraId="2138DD82" w14:textId="77777777" w:rsidR="00971188" w:rsidRPr="009539E5" w:rsidRDefault="00971188" w:rsidP="006E67CC">
      <w:pPr>
        <w:pStyle w:val="Ch68"/>
        <w:ind w:left="0"/>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14:paraId="1D96893D" w14:textId="77777777" w:rsidR="00971188" w:rsidRPr="009539E5"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Довідка</w:t>
      </w:r>
      <w:r w:rsidRPr="009539E5">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9539E5">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79"/>
        <w:gridCol w:w="9816"/>
      </w:tblGrid>
      <w:tr w:rsidR="009539E5" w:rsidRPr="009539E5" w14:paraId="14BF819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BA7CD"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1379E"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Повне найменування</w:t>
            </w:r>
          </w:p>
        </w:tc>
      </w:tr>
      <w:tr w:rsidR="009539E5" w:rsidRPr="009539E5" w14:paraId="72429CF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A5100"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21EC0"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Ідентифікаційний код юридичної особи</w:t>
            </w:r>
          </w:p>
        </w:tc>
      </w:tr>
      <w:tr w:rsidR="009539E5" w:rsidRPr="009539E5" w14:paraId="2C97D89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C9B42"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CD944"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9539E5" w:rsidRPr="009539E5" w14:paraId="0BD98CA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C60B2"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67453"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9539E5" w:rsidRPr="009539E5" w14:paraId="44A0F47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5260D"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19C95" w14:textId="02EEA255"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9539E5" w:rsidRPr="009539E5" w14:paraId="2E8A254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062FB"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235E3"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9539E5">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9539E5" w:rsidRPr="009539E5" w14:paraId="12BE423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5BABE"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9AE3E"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9539E5" w:rsidRPr="009539E5" w14:paraId="1B27C62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FDD1A"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1F81A" w14:textId="1EC63F8C"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9539E5">
              <w:rPr>
                <w:rFonts w:ascii="Times New Roman" w:hAnsi="Times New Roman" w:cs="Times New Roman"/>
                <w:color w:val="808080" w:themeColor="background1" w:themeShade="80"/>
                <w:spacing w:val="0"/>
                <w:sz w:val="24"/>
                <w:szCs w:val="24"/>
              </w:rPr>
              <w:t>-</w:t>
            </w:r>
            <w:r w:rsidRPr="009539E5">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9539E5">
              <w:rPr>
                <w:rFonts w:ascii="Times New Roman" w:hAnsi="Times New Roman" w:cs="Times New Roman"/>
                <w:color w:val="808080" w:themeColor="background1" w:themeShade="80"/>
                <w:spacing w:val="0"/>
                <w:sz w:val="24"/>
                <w:szCs w:val="24"/>
              </w:rPr>
              <w:t>-</w:t>
            </w:r>
            <w:r w:rsidRPr="009539E5">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9539E5">
              <w:rPr>
                <w:rFonts w:ascii="Times New Roman" w:hAnsi="Times New Roman" w:cs="Times New Roman"/>
                <w:color w:val="808080" w:themeColor="background1" w:themeShade="80"/>
                <w:spacing w:val="0"/>
                <w:sz w:val="24"/>
                <w:szCs w:val="24"/>
              </w:rPr>
              <w:t>-</w:t>
            </w:r>
            <w:r w:rsidRPr="009539E5">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00BA3641" w:rsidRPr="009539E5">
              <w:rPr>
                <w:rFonts w:ascii="Times New Roman" w:hAnsi="Times New Roman" w:cs="Times New Roman"/>
                <w:color w:val="808080" w:themeColor="background1" w:themeShade="80"/>
                <w:spacing w:val="0"/>
                <w:sz w:val="24"/>
                <w:szCs w:val="24"/>
              </w:rPr>
              <w:t>-</w:t>
            </w:r>
            <w:r w:rsidRPr="009539E5">
              <w:rPr>
                <w:rFonts w:ascii="Times New Roman" w:hAnsi="Times New Roman" w:cs="Times New Roman"/>
                <w:color w:val="808080" w:themeColor="background1" w:themeShade="80"/>
                <w:spacing w:val="0"/>
                <w:sz w:val="24"/>
                <w:szCs w:val="24"/>
              </w:rPr>
              <w:t xml:space="preserve"> «4»)</w:t>
            </w:r>
          </w:p>
        </w:tc>
      </w:tr>
      <w:tr w:rsidR="009539E5" w:rsidRPr="009539E5" w14:paraId="680CB99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89ACE"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7C13A"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9539E5" w:rsidRPr="009539E5" w14:paraId="0B45E4E6"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8C8DF"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EE5E2" w14:textId="23209C11"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Думка аудитора (немодифікована </w:t>
            </w:r>
            <w:r w:rsidR="00BA3641" w:rsidRPr="009539E5">
              <w:rPr>
                <w:rFonts w:ascii="Times New Roman" w:hAnsi="Times New Roman" w:cs="Times New Roman"/>
                <w:color w:val="808080" w:themeColor="background1" w:themeShade="80"/>
                <w:spacing w:val="0"/>
                <w:sz w:val="24"/>
                <w:szCs w:val="24"/>
                <w:lang w:val="ru-RU"/>
              </w:rPr>
              <w:t>-</w:t>
            </w:r>
            <w:r w:rsidRPr="009539E5">
              <w:rPr>
                <w:rFonts w:ascii="Times New Roman" w:hAnsi="Times New Roman" w:cs="Times New Roman"/>
                <w:color w:val="808080" w:themeColor="background1" w:themeShade="80"/>
                <w:spacing w:val="0"/>
                <w:sz w:val="24"/>
                <w:szCs w:val="24"/>
              </w:rPr>
              <w:t xml:space="preserve"> «01»; із застереженням </w:t>
            </w:r>
            <w:r w:rsidR="00BA3641" w:rsidRPr="009539E5">
              <w:rPr>
                <w:rFonts w:ascii="Times New Roman" w:hAnsi="Times New Roman" w:cs="Times New Roman"/>
                <w:color w:val="808080" w:themeColor="background1" w:themeShade="80"/>
                <w:spacing w:val="0"/>
                <w:sz w:val="24"/>
                <w:szCs w:val="24"/>
                <w:lang w:val="ru-RU"/>
              </w:rPr>
              <w:t>-</w:t>
            </w:r>
            <w:r w:rsidRPr="009539E5">
              <w:rPr>
                <w:rFonts w:ascii="Times New Roman" w:hAnsi="Times New Roman" w:cs="Times New Roman"/>
                <w:color w:val="808080" w:themeColor="background1" w:themeShade="80"/>
                <w:spacing w:val="0"/>
                <w:sz w:val="24"/>
                <w:szCs w:val="24"/>
              </w:rPr>
              <w:t xml:space="preserve"> «02»; негативна </w:t>
            </w:r>
            <w:r w:rsidR="00BA3641" w:rsidRPr="009539E5">
              <w:rPr>
                <w:rFonts w:ascii="Times New Roman" w:hAnsi="Times New Roman" w:cs="Times New Roman"/>
                <w:color w:val="808080" w:themeColor="background1" w:themeShade="80"/>
                <w:spacing w:val="0"/>
                <w:sz w:val="24"/>
                <w:szCs w:val="24"/>
                <w:lang w:val="ru-RU"/>
              </w:rPr>
              <w:t>-</w:t>
            </w:r>
            <w:r w:rsidRPr="009539E5">
              <w:rPr>
                <w:rFonts w:ascii="Times New Roman" w:hAnsi="Times New Roman" w:cs="Times New Roman"/>
                <w:color w:val="808080" w:themeColor="background1" w:themeShade="80"/>
                <w:spacing w:val="0"/>
                <w:sz w:val="24"/>
                <w:szCs w:val="24"/>
              </w:rPr>
              <w:t xml:space="preserve"> «03»; </w:t>
            </w:r>
            <w:r w:rsidRPr="009539E5">
              <w:rPr>
                <w:rFonts w:ascii="Times New Roman" w:hAnsi="Times New Roman" w:cs="Times New Roman"/>
                <w:color w:val="808080" w:themeColor="background1" w:themeShade="80"/>
                <w:spacing w:val="0"/>
                <w:sz w:val="24"/>
                <w:szCs w:val="24"/>
              </w:rPr>
              <w:br/>
              <w:t>відмова від висловлення думки </w:t>
            </w:r>
            <w:r w:rsidR="00BA3641" w:rsidRPr="009539E5">
              <w:rPr>
                <w:rFonts w:ascii="Times New Roman" w:hAnsi="Times New Roman" w:cs="Times New Roman"/>
                <w:color w:val="808080" w:themeColor="background1" w:themeShade="80"/>
                <w:spacing w:val="0"/>
                <w:sz w:val="24"/>
                <w:szCs w:val="24"/>
                <w:lang w:val="ru-RU"/>
              </w:rPr>
              <w:t>-</w:t>
            </w:r>
            <w:r w:rsidRPr="009539E5">
              <w:rPr>
                <w:rFonts w:ascii="Times New Roman" w:hAnsi="Times New Roman" w:cs="Times New Roman"/>
                <w:color w:val="808080" w:themeColor="background1" w:themeShade="80"/>
                <w:spacing w:val="0"/>
                <w:sz w:val="24"/>
                <w:szCs w:val="24"/>
              </w:rPr>
              <w:t xml:space="preserve"> «04»)</w:t>
            </w:r>
          </w:p>
        </w:tc>
      </w:tr>
      <w:tr w:rsidR="009539E5" w:rsidRPr="009539E5" w14:paraId="4511255C"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AFE36"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70901"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9539E5" w:rsidRPr="009539E5" w14:paraId="2DBF0F7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30487"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17B2B"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Дата початку та дата закінчення аудиту</w:t>
            </w:r>
          </w:p>
        </w:tc>
      </w:tr>
      <w:tr w:rsidR="009539E5" w:rsidRPr="009539E5" w14:paraId="014E08AF"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02E55"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lastRenderedPageBreak/>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E22E9" w14:textId="77777777"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Дата аудиторського звіту</w:t>
            </w:r>
          </w:p>
        </w:tc>
      </w:tr>
      <w:tr w:rsidR="00971188" w:rsidRPr="009539E5" w14:paraId="14F99485"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FD25B" w14:textId="77777777" w:rsidR="00971188" w:rsidRPr="009539E5" w:rsidRDefault="00971188" w:rsidP="006E67CC">
            <w:pPr>
              <w:pStyle w:val="TableTABL"/>
              <w:jc w:val="center"/>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5AA0D" w14:textId="17D659A5" w:rsidR="00971188" w:rsidRPr="009539E5" w:rsidRDefault="00971188" w:rsidP="006E67CC">
            <w:pPr>
              <w:pStyle w:val="TableTABL"/>
              <w:rPr>
                <w:rFonts w:ascii="Times New Roman" w:hAnsi="Times New Roman" w:cs="Times New Roman"/>
                <w:color w:val="808080" w:themeColor="background1" w:themeShade="80"/>
                <w:spacing w:val="0"/>
                <w:sz w:val="24"/>
                <w:szCs w:val="24"/>
              </w:rPr>
            </w:pPr>
            <w:r w:rsidRPr="009539E5">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9539E5">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14:paraId="78551E2D" w14:textId="77777777" w:rsidR="00971188" w:rsidRPr="009539E5"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7473A17A" w14:textId="77777777" w:rsidR="00971188" w:rsidRPr="009539E5"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9539E5">
        <w:rPr>
          <w:rStyle w:val="Bold"/>
          <w:rFonts w:ascii="Times New Roman" w:hAnsi="Times New Roman" w:cs="Times New Roman"/>
          <w:color w:val="808080" w:themeColor="background1" w:themeShade="80"/>
          <w:w w:val="100"/>
          <w:sz w:val="24"/>
          <w:szCs w:val="24"/>
        </w:rPr>
        <w:t>Аудиторський звіт до річної фінансової звітності</w:t>
      </w:r>
      <w:r w:rsidRPr="009539E5">
        <w:rPr>
          <w:rStyle w:val="Bold"/>
          <w:rFonts w:ascii="Times New Roman" w:hAnsi="Times New Roman" w:cs="Times New Roman"/>
          <w:color w:val="808080" w:themeColor="background1" w:themeShade="80"/>
          <w:w w:val="100"/>
          <w:sz w:val="24"/>
          <w:szCs w:val="24"/>
          <w:vertAlign w:val="superscript"/>
        </w:rPr>
        <w:t>29</w:t>
      </w:r>
      <w:r w:rsidRPr="009539E5">
        <w:rPr>
          <w:rStyle w:val="Bold"/>
          <w:rFonts w:ascii="Times New Roman" w:hAnsi="Times New Roman" w:cs="Times New Roman"/>
          <w:color w:val="808080" w:themeColor="background1" w:themeShade="80"/>
          <w:w w:val="100"/>
          <w:sz w:val="24"/>
          <w:szCs w:val="24"/>
        </w:rPr>
        <w:t>:</w:t>
      </w:r>
    </w:p>
    <w:p w14:paraId="1306AC5A" w14:textId="30357257" w:rsidR="00971188" w:rsidRPr="009539E5" w:rsidRDefault="00971188" w:rsidP="006E67CC">
      <w:pPr>
        <w:pStyle w:val="Ch63"/>
        <w:suppressAutoHyphens/>
        <w:rPr>
          <w:rFonts w:ascii="Times New Roman" w:hAnsi="Times New Roman" w:cs="Times New Roman"/>
          <w:color w:val="808080" w:themeColor="background1" w:themeShade="80"/>
          <w:w w:val="100"/>
          <w:sz w:val="24"/>
          <w:szCs w:val="24"/>
        </w:rPr>
      </w:pPr>
      <w:r w:rsidRPr="009539E5">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14:paraId="55852974" w14:textId="77777777" w:rsidR="00006BF4" w:rsidRPr="009539E5" w:rsidRDefault="00006BF4" w:rsidP="006E67CC">
      <w:pPr>
        <w:pStyle w:val="Ch63"/>
        <w:suppressAutoHyphens/>
        <w:rPr>
          <w:rStyle w:val="st42"/>
          <w:rFonts w:ascii="Times New Roman" w:hAnsi="Times New Roman" w:cs="Times New Roman"/>
          <w:color w:val="808080" w:themeColor="background1" w:themeShade="80"/>
          <w:sz w:val="24"/>
          <w:szCs w:val="24"/>
        </w:rPr>
      </w:pPr>
    </w:p>
    <w:p w14:paraId="299D23BE" w14:textId="3CF9C847" w:rsidR="006C6C3A" w:rsidRPr="009539E5" w:rsidRDefault="006C6C3A" w:rsidP="006E67CC">
      <w:pPr>
        <w:pStyle w:val="Ch63"/>
        <w:suppressAutoHyphens/>
        <w:rPr>
          <w:rFonts w:ascii="Times New Roman" w:hAnsi="Times New Roman" w:cs="Times New Roman"/>
          <w:color w:val="808080" w:themeColor="background1" w:themeShade="80"/>
          <w:w w:val="100"/>
          <w:sz w:val="22"/>
          <w:szCs w:val="22"/>
        </w:rPr>
      </w:pPr>
      <w:r w:rsidRPr="009539E5">
        <w:rPr>
          <w:rStyle w:val="st42"/>
          <w:rFonts w:ascii="Times New Roman" w:hAnsi="Times New Roman" w:cs="Times New Roman"/>
          <w:color w:val="808080" w:themeColor="background1" w:themeShade="80"/>
          <w:w w:val="100"/>
          <w:sz w:val="22"/>
          <w:szCs w:val="22"/>
        </w:rPr>
        <w:t>У разі складання річної фінансової звітності у форматі XBRL та подання її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аудиторський звіт до річної фінансової звітності та довідку щодо відомостей про аудиторський звіт щодо фінансової звітності за звітний рік.</w:t>
      </w:r>
    </w:p>
    <w:p w14:paraId="06F76CF9" w14:textId="77777777" w:rsidR="001D1992" w:rsidRDefault="001D1992" w:rsidP="00006BF4">
      <w:pPr>
        <w:pStyle w:val="Ch68"/>
        <w:spacing w:before="0" w:after="0"/>
        <w:ind w:left="0"/>
        <w:rPr>
          <w:rFonts w:ascii="Times New Roman" w:hAnsi="Times New Roman" w:cs="Times New Roman"/>
          <w:w w:val="100"/>
          <w:sz w:val="24"/>
          <w:szCs w:val="24"/>
        </w:rPr>
      </w:pPr>
    </w:p>
    <w:p w14:paraId="020EA2E2" w14:textId="33A61EC6"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Твердження щодо річної інформації</w:t>
      </w:r>
      <w:r w:rsidRPr="00FE0630">
        <w:rPr>
          <w:rFonts w:ascii="Times New Roman" w:hAnsi="Times New Roman" w:cs="Times New Roman"/>
          <w:w w:val="100"/>
          <w:sz w:val="24"/>
          <w:szCs w:val="24"/>
          <w:vertAlign w:val="superscript"/>
        </w:rPr>
        <w:t>30</w:t>
      </w:r>
    </w:p>
    <w:p w14:paraId="47C80BA7" w14:textId="77777777" w:rsidR="009539E5" w:rsidRPr="000C3CA1" w:rsidRDefault="009539E5" w:rsidP="009539E5">
      <w:pPr>
        <w:pStyle w:val="Ch63"/>
        <w:suppressAutoHyphens/>
        <w:rPr>
          <w:rFonts w:ascii="Times New Roman" w:hAnsi="Times New Roman" w:cs="Times New Roman"/>
          <w:i/>
          <w:w w:val="100"/>
          <w:sz w:val="24"/>
          <w:szCs w:val="24"/>
        </w:rPr>
      </w:pPr>
      <w:bookmarkStart w:id="1" w:name="2146"/>
      <w:r w:rsidRPr="000C3CA1">
        <w:rPr>
          <w:rFonts w:ascii="Times New Roman" w:hAnsi="Times New Roman" w:cs="Times New Roman"/>
          <w:i/>
          <w:w w:val="100"/>
          <w:sz w:val="24"/>
          <w:szCs w:val="24"/>
        </w:rPr>
        <w:t>Зазначається твердження щодо річної інформації:</w:t>
      </w:r>
    </w:p>
    <w:p w14:paraId="6073D5D7" w14:textId="77777777" w:rsidR="009539E5" w:rsidRPr="000C3CA1" w:rsidRDefault="009539E5" w:rsidP="009539E5">
      <w:pPr>
        <w:pStyle w:val="Ch68"/>
        <w:spacing w:before="0" w:after="0"/>
        <w:ind w:left="0" w:firstLine="284"/>
        <w:rPr>
          <w:rFonts w:ascii="Times New Roman" w:hAnsi="Times New Roman" w:cs="Times New Roman"/>
          <w:b w:val="0"/>
          <w:bCs w:val="0"/>
          <w:i w:val="0"/>
          <w:iCs w:val="0"/>
          <w:w w:val="100"/>
          <w:sz w:val="24"/>
          <w:szCs w:val="24"/>
        </w:rPr>
      </w:pPr>
      <w:r w:rsidRPr="000C3CA1">
        <w:rPr>
          <w:rFonts w:ascii="Times New Roman" w:hAnsi="Times New Roman" w:cs="Times New Roman"/>
          <w:b w:val="0"/>
          <w:bCs w:val="0"/>
          <w:i w:val="0"/>
          <w:iCs w:val="0"/>
          <w:w w:val="100"/>
          <w:sz w:val="24"/>
          <w:szCs w:val="24"/>
        </w:rPr>
        <w:t xml:space="preserve">Керівництво Товариства, що здійснює управлінські функції та підписує річну інформацію Товариства, стверджує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Товариства,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разом з описом основних ризиків та невизначеностей, з якими вони стикаються у своїй господарській діяльності. </w:t>
      </w:r>
    </w:p>
    <w:p w14:paraId="56DF8095" w14:textId="77777777" w:rsidR="009539E5" w:rsidRPr="000C3CA1" w:rsidRDefault="009539E5" w:rsidP="009539E5">
      <w:pPr>
        <w:pStyle w:val="Ch68"/>
        <w:spacing w:before="0"/>
        <w:ind w:left="0" w:firstLine="284"/>
        <w:rPr>
          <w:rFonts w:ascii="Times New Roman" w:hAnsi="Times New Roman" w:cs="Times New Roman"/>
          <w:w w:val="100"/>
          <w:sz w:val="24"/>
          <w:szCs w:val="24"/>
        </w:rPr>
      </w:pPr>
      <w:r w:rsidRPr="000C3CA1">
        <w:rPr>
          <w:rFonts w:ascii="Times New Roman" w:hAnsi="Times New Roman" w:cs="Times New Roman"/>
          <w:b w:val="0"/>
          <w:bCs w:val="0"/>
          <w:i w:val="0"/>
          <w:iCs w:val="0"/>
          <w:w w:val="100"/>
          <w:sz w:val="24"/>
          <w:szCs w:val="24"/>
        </w:rPr>
        <w:t>Голова правління Лозінський Денис Вікторович.</w:t>
      </w:r>
    </w:p>
    <w:p w14:paraId="635D3AC2" w14:textId="798D0482" w:rsidR="007B5AD4" w:rsidRDefault="007B5AD4" w:rsidP="00B76D2C">
      <w:pPr>
        <w:suppressAutoHyphens/>
        <w:spacing w:after="0"/>
        <w:rPr>
          <w:rFonts w:ascii="Times New Roman" w:hAnsi="Times New Roman"/>
          <w:color w:val="000000"/>
          <w:sz w:val="20"/>
          <w:szCs w:val="20"/>
        </w:rPr>
      </w:pPr>
    </w:p>
    <w:bookmarkEnd w:id="1"/>
    <w:p w14:paraId="7667E72A" w14:textId="77777777" w:rsidR="007B5AD4" w:rsidRPr="00FE0630" w:rsidRDefault="007B5AD4" w:rsidP="006E67CC">
      <w:pPr>
        <w:pStyle w:val="Ch63"/>
        <w:suppressAutoHyphens/>
        <w:rPr>
          <w:rFonts w:ascii="Times New Roman" w:hAnsi="Times New Roman" w:cs="Times New Roman"/>
          <w:w w:val="100"/>
          <w:sz w:val="24"/>
          <w:szCs w:val="24"/>
        </w:rPr>
      </w:pPr>
    </w:p>
    <w:p w14:paraId="3E9E5D30" w14:textId="77777777" w:rsidR="00971188" w:rsidRPr="00D14583" w:rsidRDefault="00971188" w:rsidP="006E67CC">
      <w:pPr>
        <w:pStyle w:val="Ch68"/>
        <w:ind w:left="0"/>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5. Значні правочини та правочини із заінтересованістю</w:t>
      </w:r>
    </w:p>
    <w:p w14:paraId="5C69CC8F" w14:textId="77777777" w:rsidR="00971188" w:rsidRPr="00D14583"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D14583">
        <w:rPr>
          <w:rStyle w:val="Bold"/>
          <w:rFonts w:ascii="Times New Roman" w:hAnsi="Times New Roman" w:cs="Times New Roman"/>
          <w:color w:val="808080" w:themeColor="background1" w:themeShade="80"/>
          <w:w w:val="100"/>
          <w:sz w:val="24"/>
          <w:szCs w:val="24"/>
        </w:rPr>
        <w:t>Інформація про прийняття рішення про попереднє надання згоди на вчинення значних правочинів</w:t>
      </w:r>
      <w:r w:rsidRPr="00D14583">
        <w:rPr>
          <w:rStyle w:val="Bold"/>
          <w:rFonts w:ascii="Times New Roman" w:hAnsi="Times New Roman" w:cs="Times New Roman"/>
          <w:color w:val="808080" w:themeColor="background1" w:themeShade="80"/>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1230"/>
        <w:gridCol w:w="8561"/>
      </w:tblGrid>
      <w:tr w:rsidR="00D14583" w:rsidRPr="00D14583" w14:paraId="50CC86BB"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D966C9"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4908E1"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E6941A"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 xml:space="preserve">URL-адреса вебсайту, на якій розміщена інформація </w:t>
            </w:r>
          </w:p>
        </w:tc>
      </w:tr>
      <w:tr w:rsidR="00D14583" w:rsidRPr="00D14583" w14:paraId="76A48F6B"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59933E"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728D28"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9E3D5A"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3</w:t>
            </w:r>
          </w:p>
        </w:tc>
      </w:tr>
      <w:tr w:rsidR="00971188" w:rsidRPr="00D14583" w14:paraId="134FBA8F"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1EE107" w14:textId="77777777" w:rsidR="00971188" w:rsidRPr="00D14583"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AB856A" w14:textId="77777777" w:rsidR="00971188" w:rsidRPr="00D14583" w:rsidRDefault="00971188" w:rsidP="006E67CC">
            <w:pPr>
              <w:pStyle w:val="TableTABL"/>
              <w:rPr>
                <w:rFonts w:ascii="Times New Roman" w:hAnsi="Times New Roman" w:cs="Times New Roman"/>
                <w:color w:val="808080" w:themeColor="background1" w:themeShade="80"/>
                <w:spacing w:val="0"/>
                <w:sz w:val="24"/>
                <w:szCs w:val="24"/>
              </w:rPr>
            </w:pP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29EC00" w14:textId="77777777" w:rsidR="00971188" w:rsidRPr="00D14583" w:rsidRDefault="00971188" w:rsidP="006E67CC">
            <w:pPr>
              <w:pStyle w:val="TableTABL"/>
              <w:rPr>
                <w:rFonts w:ascii="Times New Roman" w:hAnsi="Times New Roman" w:cs="Times New Roman"/>
                <w:color w:val="808080" w:themeColor="background1" w:themeShade="80"/>
                <w:spacing w:val="0"/>
                <w:sz w:val="24"/>
                <w:szCs w:val="24"/>
              </w:rPr>
            </w:pPr>
          </w:p>
        </w:tc>
      </w:tr>
    </w:tbl>
    <w:p w14:paraId="74B4AB7B" w14:textId="77777777" w:rsidR="00971188" w:rsidRPr="00D14583" w:rsidRDefault="00971188" w:rsidP="006E67CC">
      <w:pPr>
        <w:pStyle w:val="Ch63"/>
        <w:suppressAutoHyphens/>
        <w:rPr>
          <w:rFonts w:ascii="Times New Roman" w:hAnsi="Times New Roman" w:cs="Times New Roman"/>
          <w:color w:val="808080" w:themeColor="background1" w:themeShade="80"/>
          <w:w w:val="100"/>
          <w:sz w:val="24"/>
          <w:szCs w:val="24"/>
        </w:rPr>
      </w:pPr>
    </w:p>
    <w:p w14:paraId="52237BFA" w14:textId="77777777" w:rsidR="00971188" w:rsidRPr="00D14583"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D14583">
        <w:rPr>
          <w:rStyle w:val="Bold"/>
          <w:rFonts w:ascii="Times New Roman" w:hAnsi="Times New Roman" w:cs="Times New Roman"/>
          <w:color w:val="808080" w:themeColor="background1" w:themeShade="80"/>
          <w:w w:val="100"/>
          <w:sz w:val="24"/>
          <w:szCs w:val="24"/>
        </w:rPr>
        <w:t>Інформація про вчинення значних правочинів</w:t>
      </w:r>
      <w:r w:rsidRPr="00D14583">
        <w:rPr>
          <w:rStyle w:val="Bold"/>
          <w:rFonts w:ascii="Times New Roman" w:hAnsi="Times New Roman" w:cs="Times New Roman"/>
          <w:color w:val="808080" w:themeColor="background1" w:themeShade="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895"/>
        <w:gridCol w:w="1895"/>
        <w:gridCol w:w="1342"/>
        <w:gridCol w:w="1343"/>
        <w:gridCol w:w="1942"/>
      </w:tblGrid>
      <w:tr w:rsidR="00D14583" w:rsidRPr="00D14583" w14:paraId="2EEFE44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580E0C"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1FAF3C"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927893"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 xml:space="preserve">URL-адреса вебсайту, </w:t>
            </w:r>
            <w:r w:rsidRPr="00D14583">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32868E8" w14:textId="351000DB"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4D6D64"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6A5864"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CDBD9C"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Предмет правочину</w:t>
            </w:r>
          </w:p>
        </w:tc>
      </w:tr>
      <w:tr w:rsidR="00D14583" w:rsidRPr="00D14583" w14:paraId="4757ABFE"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14A8F8"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A308A2"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8F272F"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DF2B57"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8E666C"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FC1175"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366F46"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7</w:t>
            </w:r>
          </w:p>
        </w:tc>
      </w:tr>
      <w:tr w:rsidR="00971188" w:rsidRPr="00D14583" w14:paraId="012CB72C"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6E07C4" w14:textId="77777777" w:rsidR="00971188" w:rsidRPr="00D14583"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2CB189" w14:textId="77777777" w:rsidR="00971188" w:rsidRPr="00D14583"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A3AB9D" w14:textId="77777777" w:rsidR="00971188" w:rsidRPr="00D14583"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FB6D85" w14:textId="77777777" w:rsidR="00971188" w:rsidRPr="00D14583"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A545BC" w14:textId="77777777" w:rsidR="00971188" w:rsidRPr="00D14583"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70FC89" w14:textId="77777777" w:rsidR="00971188" w:rsidRPr="00D14583"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94F94C" w14:textId="77777777" w:rsidR="00971188" w:rsidRPr="00D14583" w:rsidRDefault="00971188" w:rsidP="006E67CC">
            <w:pPr>
              <w:pStyle w:val="aff7"/>
              <w:suppressAutoHyphens/>
              <w:spacing w:line="240" w:lineRule="auto"/>
              <w:textAlignment w:val="auto"/>
              <w:rPr>
                <w:color w:val="808080" w:themeColor="background1" w:themeShade="80"/>
                <w:lang w:val="uk-UA"/>
              </w:rPr>
            </w:pPr>
          </w:p>
        </w:tc>
      </w:tr>
    </w:tbl>
    <w:p w14:paraId="2B7BCF4E" w14:textId="77777777" w:rsidR="00971188" w:rsidRPr="00D14583" w:rsidRDefault="00971188" w:rsidP="006E67CC">
      <w:pPr>
        <w:pStyle w:val="Ch63"/>
        <w:suppressAutoHyphens/>
        <w:rPr>
          <w:rFonts w:ascii="Times New Roman" w:hAnsi="Times New Roman" w:cs="Times New Roman"/>
          <w:color w:val="808080" w:themeColor="background1" w:themeShade="80"/>
          <w:w w:val="100"/>
          <w:sz w:val="24"/>
          <w:szCs w:val="24"/>
        </w:rPr>
      </w:pPr>
    </w:p>
    <w:p w14:paraId="47CC9F48" w14:textId="77777777" w:rsidR="00971188" w:rsidRPr="00D14583"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D14583">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заінтересованість</w:t>
      </w:r>
      <w:r w:rsidRPr="00D14583">
        <w:rPr>
          <w:rStyle w:val="Bold"/>
          <w:rFonts w:ascii="Times New Roman" w:hAnsi="Times New Roman" w:cs="Times New Roman"/>
          <w:color w:val="808080" w:themeColor="background1" w:themeShade="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8"/>
        <w:gridCol w:w="2151"/>
        <w:gridCol w:w="1241"/>
        <w:gridCol w:w="1307"/>
        <w:gridCol w:w="1173"/>
        <w:gridCol w:w="1173"/>
        <w:gridCol w:w="1173"/>
        <w:gridCol w:w="1579"/>
      </w:tblGrid>
      <w:tr w:rsidR="00D14583" w:rsidRPr="00D14583" w14:paraId="72C05A6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075820"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CC8005"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5802BA"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 xml:space="preserve">URL-адреса вебсайту,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6D7B47"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61F273D"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311DD6"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5269F1"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3B71C2B"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Заінтересовані особи</w:t>
            </w:r>
          </w:p>
        </w:tc>
      </w:tr>
      <w:tr w:rsidR="00D14583" w:rsidRPr="00D14583" w14:paraId="4137020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586DB7"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75F918"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E1F1F8"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0CB8A5"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146E07"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CDE572"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E83DA1"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90FC97" w14:textId="77777777" w:rsidR="00971188" w:rsidRPr="00D14583" w:rsidRDefault="00971188" w:rsidP="006E67CC">
            <w:pPr>
              <w:pStyle w:val="TableshapkaTABL"/>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8</w:t>
            </w:r>
          </w:p>
        </w:tc>
      </w:tr>
      <w:tr w:rsidR="00971188" w:rsidRPr="00D14583" w14:paraId="375BC72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56745A" w14:textId="77777777" w:rsidR="00971188" w:rsidRPr="00D14583"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BA9368" w14:textId="77777777" w:rsidR="00971188" w:rsidRPr="00D14583"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60095" w14:textId="77777777" w:rsidR="00971188" w:rsidRPr="00D14583"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411B16" w14:textId="77777777" w:rsidR="00971188" w:rsidRPr="00D14583"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B8F55B" w14:textId="77777777" w:rsidR="00971188" w:rsidRPr="00D14583"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A98025" w14:textId="77777777" w:rsidR="00971188" w:rsidRPr="00D14583"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A5EE58" w14:textId="77777777" w:rsidR="00971188" w:rsidRPr="00D14583"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59D2E" w14:textId="77777777" w:rsidR="00971188" w:rsidRPr="00D14583" w:rsidRDefault="00971188" w:rsidP="006E67CC">
            <w:pPr>
              <w:pStyle w:val="aff7"/>
              <w:suppressAutoHyphens/>
              <w:spacing w:line="240" w:lineRule="auto"/>
              <w:textAlignment w:val="auto"/>
              <w:rPr>
                <w:color w:val="808080" w:themeColor="background1" w:themeShade="80"/>
                <w:lang w:val="uk-UA"/>
              </w:rPr>
            </w:pPr>
          </w:p>
        </w:tc>
      </w:tr>
    </w:tbl>
    <w:p w14:paraId="56F4DE8A" w14:textId="77777777" w:rsidR="00971188" w:rsidRPr="00D14583" w:rsidRDefault="00971188" w:rsidP="006E67CC">
      <w:pPr>
        <w:pStyle w:val="Ch63"/>
        <w:suppressAutoHyphens/>
        <w:rPr>
          <w:rFonts w:ascii="Times New Roman" w:hAnsi="Times New Roman" w:cs="Times New Roman"/>
          <w:color w:val="808080" w:themeColor="background1" w:themeShade="80"/>
          <w:w w:val="100"/>
          <w:sz w:val="24"/>
          <w:szCs w:val="24"/>
        </w:rPr>
      </w:pPr>
    </w:p>
    <w:p w14:paraId="08B5F003" w14:textId="77777777" w:rsidR="00971188" w:rsidRPr="00D14583" w:rsidRDefault="00971188" w:rsidP="006E67CC">
      <w:pPr>
        <w:pStyle w:val="Ch68"/>
        <w:ind w:left="0"/>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6. Звіт про платежі на користь держави</w:t>
      </w:r>
      <w:r w:rsidRPr="00D14583">
        <w:rPr>
          <w:rFonts w:ascii="Times New Roman" w:hAnsi="Times New Roman" w:cs="Times New Roman"/>
          <w:color w:val="808080" w:themeColor="background1" w:themeShade="80"/>
          <w:w w:val="100"/>
          <w:sz w:val="24"/>
          <w:szCs w:val="24"/>
          <w:vertAlign w:val="superscript"/>
        </w:rPr>
        <w:t>34</w:t>
      </w:r>
    </w:p>
    <w:p w14:paraId="46C5543E" w14:textId="77777777" w:rsidR="00971188" w:rsidRPr="00D14583" w:rsidRDefault="00971188" w:rsidP="006E67CC">
      <w:pPr>
        <w:pStyle w:val="Ch63"/>
        <w:suppressAutoHyphens/>
        <w:rPr>
          <w:rFonts w:ascii="Times New Roman" w:hAnsi="Times New Roman" w:cs="Times New Roman"/>
          <w:color w:val="808080" w:themeColor="background1" w:themeShade="80"/>
          <w:w w:val="100"/>
          <w:sz w:val="24"/>
          <w:szCs w:val="24"/>
        </w:rPr>
      </w:pPr>
      <w:r w:rsidRPr="00D14583">
        <w:rPr>
          <w:rFonts w:ascii="Times New Roman" w:hAnsi="Times New Roman" w:cs="Times New Roman"/>
          <w:color w:val="808080" w:themeColor="background1" w:themeShade="80"/>
          <w:w w:val="100"/>
          <w:sz w:val="24"/>
          <w:szCs w:val="24"/>
        </w:rPr>
        <w:t>Зазначається звіт про платежі на користь держави.</w:t>
      </w:r>
    </w:p>
    <w:p w14:paraId="5CFBAEC0" w14:textId="16149E87" w:rsidR="009E44C4" w:rsidRPr="00D14583" w:rsidRDefault="007339B8" w:rsidP="007339B8">
      <w:pPr>
        <w:spacing w:after="0"/>
        <w:rPr>
          <w:rFonts w:ascii="Times New Roman" w:hAnsi="Times New Roman"/>
          <w:color w:val="808080" w:themeColor="background1" w:themeShade="80"/>
          <w:sz w:val="24"/>
          <w:szCs w:val="24"/>
        </w:rPr>
      </w:pPr>
      <w:bookmarkStart w:id="2" w:name="2209"/>
      <w:r w:rsidRPr="00D14583">
        <w:rPr>
          <w:rFonts w:ascii="Times New Roman" w:hAnsi="Times New Roman"/>
          <w:color w:val="808080" w:themeColor="background1" w:themeShade="80"/>
          <w:sz w:val="20"/>
          <w:szCs w:val="20"/>
        </w:rPr>
        <w:br/>
      </w:r>
      <w:r w:rsidR="009E44C4" w:rsidRPr="00D14583">
        <w:rPr>
          <w:rStyle w:val="st42"/>
          <w:rFonts w:ascii="Times New Roman" w:hAnsi="Times New Roman"/>
          <w:color w:val="808080" w:themeColor="background1" w:themeShade="80"/>
        </w:rPr>
        <w:t>У разі складання річної фінансової звітності у форматі XBRL та подання її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Звіт про платежі на користь держави.</w:t>
      </w:r>
    </w:p>
    <w:bookmarkEnd w:id="2"/>
    <w:p w14:paraId="0D238667" w14:textId="77777777" w:rsidR="00006BF4" w:rsidRPr="00D14583" w:rsidRDefault="00006BF4">
      <w:pPr>
        <w:rPr>
          <w:rFonts w:ascii="Times New Roman" w:hAnsi="Times New Roman"/>
          <w:b/>
          <w:bCs/>
          <w:color w:val="808080" w:themeColor="background1" w:themeShade="80"/>
          <w:sz w:val="24"/>
          <w:szCs w:val="24"/>
        </w:rPr>
      </w:pPr>
      <w:r w:rsidRPr="00D14583">
        <w:rPr>
          <w:rFonts w:ascii="Times New Roman" w:hAnsi="Times New Roman"/>
          <w:color w:val="808080" w:themeColor="background1" w:themeShade="80"/>
          <w:sz w:val="24"/>
          <w:szCs w:val="24"/>
        </w:rPr>
        <w:br w:type="page"/>
      </w:r>
    </w:p>
    <w:p w14:paraId="2856BF1D" w14:textId="68151DC2"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IV. Нефінансова інформація</w:t>
      </w:r>
    </w:p>
    <w:p w14:paraId="4308F4A1" w14:textId="77777777" w:rsidR="00D14583" w:rsidRPr="000C3CA1" w:rsidRDefault="00D14583" w:rsidP="00D14583">
      <w:pPr>
        <w:pStyle w:val="Ch68"/>
        <w:spacing w:before="0"/>
        <w:ind w:left="0"/>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1. Звіт керівництва (звіт про управління)</w:t>
      </w:r>
    </w:p>
    <w:p w14:paraId="499D9A35" w14:textId="77777777"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Зазначається звіт керівництва, який має містити:</w:t>
      </w:r>
    </w:p>
    <w:p w14:paraId="3E31B54D" w14:textId="77777777" w:rsidR="00D14583" w:rsidRPr="000C3CA1" w:rsidRDefault="00D14583" w:rsidP="00D14583">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1) звернення до акціонерів/учасників та інших стейкхолдерів від голови ради особи;</w:t>
      </w:r>
    </w:p>
    <w:p w14:paraId="140520D8" w14:textId="77777777"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Наглядова рада Товариства є органом, що здійснює захист прав акціонерів i, в межах своєї компетенції, визначеної Статутом Товариства, законами України, контролює та регулює діяльність Правління. Члени Наглядової ради були обрані 29.04.2021 рішенням Загальних зборів акціонерів Товариства (протокол від 29.04.2021) строком на 3 роки у складі: Лозінська Інна Леонідівна, Зелінська Лариса Вікторівна. Головою Наглядової ради було обрано Лозінську Інну Леонідівну відповідно до рішення Наглядової ради від 29.04.2021.</w:t>
      </w:r>
    </w:p>
    <w:p w14:paraId="23C9B817" w14:textId="5A9AE5DA"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Відповідно до рішення НКЦПФР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№154 від 16.02.2023, зокрема пункту 7, у разі закінчення строку дії повноважень органів управління акціонерного товариства в період дії воєнного стану, їх повноваження вважаються продовженими до дати прийняття загальними зборами акціонерного товариства рішення про обрання членів органів управління акціонерного товариства. Отже, члени Наглядової ради станом на 31.12.202</w:t>
      </w:r>
      <w:r w:rsidR="00413B83">
        <w:rPr>
          <w:rFonts w:ascii="Times New Roman" w:hAnsi="Times New Roman" w:cs="Times New Roman"/>
          <w:w w:val="100"/>
          <w:sz w:val="24"/>
          <w:szCs w:val="24"/>
          <w:lang w:val="ru-RU"/>
        </w:rPr>
        <w:t>5</w:t>
      </w:r>
      <w:r w:rsidRPr="000C3CA1">
        <w:rPr>
          <w:rFonts w:ascii="Times New Roman" w:hAnsi="Times New Roman" w:cs="Times New Roman"/>
          <w:w w:val="100"/>
          <w:sz w:val="24"/>
          <w:szCs w:val="24"/>
        </w:rPr>
        <w:t xml:space="preserve"> продовжують виконувати свої обо</w:t>
      </w:r>
      <w:r w:rsidRPr="000C3CA1">
        <w:rPr>
          <w:rFonts w:ascii="Times New Roman" w:hAnsi="Times New Roman" w:cs="Times New Roman"/>
          <w:w w:val="100"/>
          <w:sz w:val="24"/>
          <w:szCs w:val="24"/>
          <w:lang w:val="ru-RU"/>
        </w:rPr>
        <w:t>в’</w:t>
      </w:r>
      <w:r w:rsidRPr="000C3CA1">
        <w:rPr>
          <w:rFonts w:ascii="Times New Roman" w:hAnsi="Times New Roman" w:cs="Times New Roman"/>
          <w:w w:val="100"/>
          <w:sz w:val="24"/>
          <w:szCs w:val="24"/>
        </w:rPr>
        <w:t>язки до переобрання нового складу Наглядової ради загальними зборами акціонерів Товариства.</w:t>
      </w:r>
    </w:p>
    <w:p w14:paraId="0CA817FC" w14:textId="77777777" w:rsidR="00D14583" w:rsidRDefault="00D14583" w:rsidP="00D14583">
      <w:pPr>
        <w:spacing w:after="0" w:line="240" w:lineRule="auto"/>
        <w:ind w:firstLine="567"/>
        <w:jc w:val="both"/>
        <w:rPr>
          <w:rFonts w:ascii="Times New Roman" w:hAnsi="Times New Roman"/>
          <w:color w:val="000000"/>
          <w:sz w:val="24"/>
          <w:szCs w:val="24"/>
        </w:rPr>
      </w:pPr>
      <w:r w:rsidRPr="00BC6582">
        <w:rPr>
          <w:rFonts w:ascii="Times New Roman" w:hAnsi="Times New Roman"/>
          <w:color w:val="000000"/>
          <w:sz w:val="24"/>
          <w:szCs w:val="24"/>
        </w:rPr>
        <w:t>Протягом 2025 року засідання Наглядової ради не проводилися у зв’язку з дією воєнного стану на території України, обмеженими можливостями забезпечення участі акціонерів у діяльності Товариства, а також з урахуванням безпекової ситуації та економічних умов, що ускладнюють належну організацію роботи органів управління.</w:t>
      </w:r>
    </w:p>
    <w:p w14:paraId="27ACD8EB" w14:textId="77777777" w:rsidR="00D14583" w:rsidRPr="000C3CA1" w:rsidRDefault="00D14583" w:rsidP="00D14583">
      <w:pPr>
        <w:spacing w:after="0" w:line="240" w:lineRule="auto"/>
        <w:ind w:firstLine="567"/>
        <w:jc w:val="both"/>
        <w:rPr>
          <w:rFonts w:ascii="Times New Roman" w:hAnsi="Times New Roman"/>
          <w:sz w:val="24"/>
          <w:szCs w:val="24"/>
        </w:rPr>
      </w:pPr>
      <w:r w:rsidRPr="000C3CA1">
        <w:rPr>
          <w:rFonts w:ascii="Times New Roman" w:hAnsi="Times New Roman"/>
          <w:sz w:val="24"/>
          <w:szCs w:val="24"/>
        </w:rPr>
        <w:t>Голова Наглядової ради Лозінська Інна Леонідівна.</w:t>
      </w:r>
    </w:p>
    <w:p w14:paraId="2D0A75F4" w14:textId="77777777" w:rsidR="00D14583" w:rsidRPr="000C3CA1" w:rsidRDefault="00D14583" w:rsidP="00D14583">
      <w:pPr>
        <w:pStyle w:val="Ch63"/>
        <w:suppressAutoHyphens/>
        <w:rPr>
          <w:rFonts w:ascii="Times New Roman" w:hAnsi="Times New Roman" w:cs="Times New Roman"/>
          <w:w w:val="100"/>
          <w:sz w:val="24"/>
          <w:szCs w:val="24"/>
        </w:rPr>
      </w:pPr>
    </w:p>
    <w:p w14:paraId="055BEF88" w14:textId="77777777"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2) звернення до акціонерів/учасників та інших стейкхолдерів від керівника особи;</w:t>
      </w:r>
    </w:p>
    <w:p w14:paraId="3300D85F" w14:textId="77777777"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У звітному періоду Товариство здійснювало надання в оренду власного майна, отримавши чистий дохід від даної діяльності у розмірі </w:t>
      </w:r>
      <w:r w:rsidRPr="00BC6582">
        <w:rPr>
          <w:rFonts w:ascii="Times New Roman" w:hAnsi="Times New Roman" w:cs="Times New Roman"/>
          <w:w w:val="100"/>
          <w:sz w:val="24"/>
          <w:szCs w:val="24"/>
        </w:rPr>
        <w:t xml:space="preserve">264,6 </w:t>
      </w:r>
      <w:r w:rsidRPr="000C3CA1">
        <w:rPr>
          <w:rFonts w:ascii="Times New Roman" w:hAnsi="Times New Roman" w:cs="Times New Roman"/>
          <w:w w:val="100"/>
          <w:sz w:val="24"/>
          <w:szCs w:val="24"/>
        </w:rPr>
        <w:t xml:space="preserve">тис.грн. Інших доходів протягом року не було. Собівартість реалізованих послуг склала </w:t>
      </w:r>
      <w:r w:rsidRPr="00BC6582">
        <w:rPr>
          <w:rFonts w:ascii="Times New Roman" w:hAnsi="Times New Roman" w:cs="Times New Roman"/>
          <w:w w:val="100"/>
          <w:sz w:val="24"/>
          <w:szCs w:val="24"/>
        </w:rPr>
        <w:t xml:space="preserve">239,9 </w:t>
      </w:r>
      <w:r w:rsidRPr="000C3CA1">
        <w:rPr>
          <w:rFonts w:ascii="Times New Roman" w:hAnsi="Times New Roman" w:cs="Times New Roman"/>
          <w:w w:val="100"/>
          <w:sz w:val="24"/>
          <w:szCs w:val="24"/>
        </w:rPr>
        <w:t xml:space="preserve">тис.грн., інші витрати – </w:t>
      </w:r>
      <w:r w:rsidRPr="00BC6582">
        <w:rPr>
          <w:rFonts w:ascii="Times New Roman" w:hAnsi="Times New Roman" w:cs="Times New Roman"/>
          <w:w w:val="100"/>
          <w:sz w:val="24"/>
          <w:szCs w:val="24"/>
        </w:rPr>
        <w:t xml:space="preserve">64,2 </w:t>
      </w:r>
      <w:r w:rsidRPr="000C3CA1">
        <w:rPr>
          <w:rFonts w:ascii="Times New Roman" w:hAnsi="Times New Roman" w:cs="Times New Roman"/>
          <w:w w:val="100"/>
          <w:sz w:val="24"/>
          <w:szCs w:val="24"/>
        </w:rPr>
        <w:t xml:space="preserve">тис.грн., що в сукупності склало </w:t>
      </w:r>
      <w:r w:rsidRPr="00BC6582">
        <w:rPr>
          <w:rFonts w:ascii="Times New Roman" w:hAnsi="Times New Roman" w:cs="Times New Roman"/>
          <w:w w:val="100"/>
          <w:sz w:val="24"/>
          <w:szCs w:val="24"/>
        </w:rPr>
        <w:t xml:space="preserve">304,1 </w:t>
      </w:r>
      <w:r w:rsidRPr="000C3CA1">
        <w:rPr>
          <w:rFonts w:ascii="Times New Roman" w:hAnsi="Times New Roman" w:cs="Times New Roman"/>
          <w:w w:val="100"/>
          <w:sz w:val="24"/>
          <w:szCs w:val="24"/>
        </w:rPr>
        <w:t>тис.грн. Таким чином, фінансовий результат діяльності ПрАТ «Балтський ВРЗ» за наведеними вище обліковими даними на кінець 202</w:t>
      </w:r>
      <w:r w:rsidRPr="00BC6582">
        <w:rPr>
          <w:rFonts w:ascii="Times New Roman" w:hAnsi="Times New Roman" w:cs="Times New Roman"/>
          <w:w w:val="100"/>
          <w:sz w:val="24"/>
          <w:szCs w:val="24"/>
        </w:rPr>
        <w:t>5</w:t>
      </w:r>
      <w:r w:rsidRPr="000C3CA1">
        <w:rPr>
          <w:rFonts w:ascii="Times New Roman" w:hAnsi="Times New Roman" w:cs="Times New Roman"/>
          <w:w w:val="100"/>
          <w:sz w:val="24"/>
          <w:szCs w:val="24"/>
        </w:rPr>
        <w:t xml:space="preserve"> року, становить збиток у розмірі </w:t>
      </w:r>
      <w:r w:rsidRPr="00BC6582">
        <w:rPr>
          <w:rFonts w:ascii="Times New Roman" w:hAnsi="Times New Roman" w:cs="Times New Roman"/>
          <w:w w:val="100"/>
          <w:sz w:val="24"/>
          <w:szCs w:val="24"/>
        </w:rPr>
        <w:t xml:space="preserve">39,5 </w:t>
      </w:r>
      <w:r w:rsidRPr="000C3CA1">
        <w:rPr>
          <w:rFonts w:ascii="Times New Roman" w:hAnsi="Times New Roman" w:cs="Times New Roman"/>
          <w:w w:val="100"/>
          <w:sz w:val="24"/>
          <w:szCs w:val="24"/>
        </w:rPr>
        <w:t xml:space="preserve">тис. грн. Товариство прагне поліпшити свою позицію на ринку, підтримуючи в довгостроковій перспективі конкурентоспроможність на ринку України. </w:t>
      </w:r>
    </w:p>
    <w:p w14:paraId="4279958B" w14:textId="77777777"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Голова Правління Лозінський Денис Вікторович.</w:t>
      </w:r>
    </w:p>
    <w:p w14:paraId="4D6AD7F4" w14:textId="77777777" w:rsidR="00D14583" w:rsidRPr="000C3CA1" w:rsidRDefault="00D14583" w:rsidP="00D14583">
      <w:pPr>
        <w:pStyle w:val="Ch63"/>
        <w:suppressAutoHyphens/>
        <w:rPr>
          <w:rFonts w:ascii="Times New Roman" w:hAnsi="Times New Roman" w:cs="Times New Roman"/>
          <w:i/>
          <w:w w:val="100"/>
          <w:sz w:val="24"/>
          <w:szCs w:val="24"/>
        </w:rPr>
      </w:pPr>
    </w:p>
    <w:p w14:paraId="16EB790B" w14:textId="77777777" w:rsidR="00D14583" w:rsidRPr="000C3CA1" w:rsidRDefault="00D14583" w:rsidP="00D14583">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3) інформацію про розвиток та вірогідні перспективи подальшого розвитку особи;</w:t>
      </w:r>
    </w:p>
    <w:p w14:paraId="628F66D2" w14:textId="77777777"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 xml:space="preserve">Завод було створено в 1913 році під назвою "Балтський обозний завод". 21.09.1973 завод було перейменовано на "Балтський ливарно-механічний завод". Основними видами діяльності в 70-90 роки 20-го століття були виробництво чавунних рам для піаніно, виробництво коліс для гужового транспорту, виробництво настільно-сверлильних побутових верстатів. 22.04.1996 завод перейменовано на "Балтський верстаторемонтний завод" та створено відкрите акціонерне товариство. 12.09.2011 завод перейменовано на Публічне акціонерне товариство "Балтський верстаторемонтний завод". У 2019 році загальними зборами акціонерів прийняте рішення про зміну типу товариства з публічного на приватне акціонерне товариство та змінена назва товариства на Приватне акціонерне товариство "Балтський верстаторемонтний завод". Основними видами послуг, що наразі надає ПрАТ "Балтський верстаторемонтний завод" є надання в оренду власного чи нерухомого майна. Основними видами продукції, що виготовляє емітент, є виробництво готових кормів для домашніх тварин. Найбільш перспективним є надання послуг зі здавання в оренду приміщень. Від даного виду діяльності товариство отримує основний дохід. Майбутніми перспективами у діяльності підприємства є збільшення обсягів виробництва, залучення нових клієнтів та здійснення заходів по збільшенню обсягів основного виду діяльності. Але в умовах війни важко планувати розвиток товариства. Керівництво ПрАТ "Балтський верстаторемонтний завод" </w:t>
      </w:r>
      <w:r w:rsidRPr="000C3CA1">
        <w:rPr>
          <w:rFonts w:ascii="Times New Roman" w:hAnsi="Times New Roman" w:cs="Times New Roman"/>
          <w:w w:val="100"/>
          <w:sz w:val="24"/>
          <w:szCs w:val="24"/>
        </w:rPr>
        <w:lastRenderedPageBreak/>
        <w:t>вважає, що вживаються всі необхідні заходи для підтримки стабільності і розвитку бізнесу Товариства в сучасних умовах, що склалися в бізнесі та економіці.</w:t>
      </w:r>
    </w:p>
    <w:p w14:paraId="32687F99" w14:textId="77777777" w:rsidR="00D14583" w:rsidRPr="000C3CA1" w:rsidRDefault="00D14583" w:rsidP="00D14583">
      <w:pPr>
        <w:pStyle w:val="Ch63"/>
        <w:suppressAutoHyphens/>
        <w:rPr>
          <w:rFonts w:ascii="Times New Roman" w:hAnsi="Times New Roman" w:cs="Times New Roman"/>
          <w:w w:val="100"/>
          <w:sz w:val="24"/>
          <w:szCs w:val="24"/>
        </w:rPr>
      </w:pPr>
    </w:p>
    <w:p w14:paraId="6DF3ED57" w14:textId="77777777" w:rsidR="00D14583" w:rsidRPr="000C3CA1" w:rsidRDefault="00D14583" w:rsidP="00D14583">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4) інформацію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14:paraId="41E51DDD" w14:textId="77777777" w:rsidR="00D14583" w:rsidRPr="000C3CA1" w:rsidRDefault="00D14583" w:rsidP="00D14583">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0DB7797C" w14:textId="77777777" w:rsidR="00D14583" w:rsidRPr="000C3CA1" w:rsidRDefault="00D14583" w:rsidP="00D14583">
      <w:pPr>
        <w:pStyle w:val="Ch63"/>
        <w:suppressAutoHyphens/>
        <w:rPr>
          <w:rFonts w:ascii="Times New Roman" w:hAnsi="Times New Roman" w:cs="Times New Roman"/>
          <w:i/>
          <w:w w:val="100"/>
          <w:sz w:val="24"/>
          <w:szCs w:val="24"/>
        </w:rPr>
      </w:pPr>
      <w:r w:rsidRPr="000C3CA1">
        <w:rPr>
          <w:rFonts w:ascii="Times New Roman" w:hAnsi="Times New Roman" w:cs="Times New Roman"/>
          <w:i/>
          <w:w w:val="100"/>
          <w:sz w:val="24"/>
          <w:szCs w:val="24"/>
        </w:rPr>
        <w:t>схильність особи до цінових ризиків, кредитного ризику, ризику ліквідності та/або ризику грошових потоків.</w:t>
      </w:r>
    </w:p>
    <w:p w14:paraId="52BC477D" w14:textId="77777777"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i доходів або витрат Емітента відсутній.</w:t>
      </w:r>
    </w:p>
    <w:p w14:paraId="1C0F5E27" w14:textId="77777777"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Окремі положення, які визначали б завдання та політику емітента щодо управління фінансовими ризиками різних видів (внутрішні, зовнішні), в Товаристві відсутні. Заходами по зниженню ризиків є процес управління ризиками: щодо нефінансових ризиків - їх мінімізація, щодо фінансових ризиків - їх оптимізація. Фінансові ризики викликані інфляційними процесами, всеохоплюючою несплатою, коливанням курсів основних валют тощо. Вони можуть бути знижені шляхом створення системи фінансового менеджменту на підприємстві, роботі зі споживачами на умовах передплати тощо. Механізм нейтралізації фінансових ризиків ґрунтується на використанні сукупності методів і прийомів зменшення можливих фінансових втрат. Їх вибір у процесі ризик-менеджменту залежить від ситуації, що призвела до виникнення непередбачених фінансових втрат, від фінансового стану Товариства та управлінських рішень органів Товариства. 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 Політика страхування кожного основного виду прогнозованої операції на підприємстві відсутня.</w:t>
      </w:r>
    </w:p>
    <w:p w14:paraId="149BCC8C" w14:textId="77777777" w:rsidR="00D14583" w:rsidRPr="000C3CA1" w:rsidRDefault="00D14583" w:rsidP="00D14583">
      <w:pPr>
        <w:pStyle w:val="Ch63"/>
        <w:suppressAutoHyphens/>
        <w:rPr>
          <w:rFonts w:ascii="Times New Roman" w:hAnsi="Times New Roman" w:cs="Times New Roman"/>
          <w:w w:val="100"/>
          <w:sz w:val="24"/>
          <w:szCs w:val="24"/>
        </w:rPr>
      </w:pPr>
      <w:r w:rsidRPr="000C3CA1">
        <w:rPr>
          <w:rFonts w:ascii="Times New Roman" w:hAnsi="Times New Roman" w:cs="Times New Roman"/>
          <w:w w:val="100"/>
          <w:sz w:val="24"/>
          <w:szCs w:val="24"/>
        </w:rPr>
        <w:t>Емітент схильний до цінових ризиків, таких як валютного та ринкового. Тобто послуги, що надаються, та дохід, який може бути отриманий Товариством, залежать від коливання валютних курсів та від коливань вартості товарів на ринках збуту. Збільшення цін на сировину, електроенергію, паливо та іншу продукцію має великий вплив на коливання цін. Окрім цього, ціновий ризик залежить від конкурентів Емітента, які здійснюють свою діяльність на одній території. Товариство схильне до ризику ліквідності, проте Товариство періодично проводить моніторинг показників ліквідності та вживає заходів для запобігання зниження встановлених показників ліквідності. Варто зазначити, що Товариство схильне і до ризику грошових потоків, насамперед у зв'язку із зміною законодавства України. Вводяться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Товариство не схильне до кредитного ризику, тому Товариство не залучає кредити.</w:t>
      </w:r>
    </w:p>
    <w:p w14:paraId="4201709F" w14:textId="3012702B" w:rsidR="00971188" w:rsidRPr="00FE0630" w:rsidRDefault="00971188" w:rsidP="006E67CC">
      <w:pPr>
        <w:pStyle w:val="Ch63"/>
        <w:suppressAutoHyphens/>
        <w:spacing w:before="113"/>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1) звіт про корпоративне управління</w:t>
      </w:r>
    </w:p>
    <w:p w14:paraId="4C4A68EB" w14:textId="1E51F877"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BA3641">
        <w:rPr>
          <w:rStyle w:val="Bold"/>
          <w:rFonts w:ascii="Times New Roman" w:hAnsi="Times New Roman" w:cs="Times New Roman"/>
          <w:w w:val="100"/>
          <w:sz w:val="24"/>
          <w:szCs w:val="24"/>
          <w:lang w:val="ru-RU"/>
        </w:rPr>
        <w:t xml:space="preserve"> </w:t>
      </w:r>
      <w:r w:rsidRPr="00FE0630">
        <w:rPr>
          <w:rStyle w:val="Bold"/>
          <w:rFonts w:ascii="Times New Roman" w:hAnsi="Times New Roman" w:cs="Times New Roman"/>
          <w:w w:val="100"/>
          <w:sz w:val="24"/>
          <w:szCs w:val="24"/>
        </w:rPr>
        <w:t>та/або практику корпоративного управління особи, застосовувану понад визначені законодавством вимоги</w:t>
      </w:r>
      <w:r w:rsidRPr="00FE0630">
        <w:rPr>
          <w:rStyle w:val="Bold"/>
          <w:rFonts w:ascii="Times New Roman" w:hAnsi="Times New Roman" w:cs="Times New Roman"/>
          <w:w w:val="100"/>
          <w:sz w:val="24"/>
          <w:szCs w:val="24"/>
          <w:vertAlign w:val="superscript"/>
        </w:rPr>
        <w:t>35</w:t>
      </w:r>
    </w:p>
    <w:p w14:paraId="7169C54A" w14:textId="77777777" w:rsidR="009C67FA" w:rsidRPr="000C3CA1" w:rsidRDefault="009C67FA" w:rsidP="009C67FA">
      <w:pPr>
        <w:pStyle w:val="TABL"/>
        <w:suppressAutoHyphens/>
        <w:spacing w:before="113" w:after="0"/>
        <w:ind w:firstLine="0"/>
        <w:jc w:val="center"/>
        <w:rPr>
          <w:rStyle w:val="Bold"/>
          <w:rFonts w:ascii="Times New Roman" w:hAnsi="Times New Roman" w:cs="Times New Roman"/>
          <w:b/>
          <w:bCs w:val="0"/>
          <w:color w:val="auto"/>
          <w:w w:val="100"/>
          <w:sz w:val="24"/>
          <w:szCs w:val="24"/>
        </w:rPr>
      </w:pPr>
      <w:r w:rsidRPr="000C3CA1">
        <w:rPr>
          <w:rStyle w:val="Bold"/>
          <w:rFonts w:ascii="Times New Roman" w:hAnsi="Times New Roman" w:cs="Times New Roman"/>
          <w:b/>
          <w:bCs w:val="0"/>
          <w:color w:val="auto"/>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317"/>
        <w:gridCol w:w="5878"/>
      </w:tblGrid>
      <w:tr w:rsidR="009C67FA" w:rsidRPr="000C3CA1" w14:paraId="56469173" w14:textId="77777777" w:rsidTr="00490C37">
        <w:trPr>
          <w:trHeight w:val="60"/>
        </w:trPr>
        <w:tc>
          <w:tcPr>
            <w:tcW w:w="21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29967" w14:textId="77777777" w:rsidR="009C67FA" w:rsidRPr="000C3CA1" w:rsidRDefault="009C67FA" w:rsidP="00490C37">
            <w:pPr>
              <w:pStyle w:val="aff7"/>
              <w:suppressAutoHyphens/>
              <w:spacing w:line="240" w:lineRule="auto"/>
              <w:textAlignment w:val="auto"/>
              <w:rPr>
                <w:color w:val="auto"/>
                <w:lang w:val="uk-UA"/>
              </w:rPr>
            </w:pPr>
          </w:p>
        </w:tc>
        <w:tc>
          <w:tcPr>
            <w:tcW w:w="2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83BF17"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Прийнято рішення про застосування іншого кодексу</w:t>
            </w:r>
          </w:p>
        </w:tc>
      </w:tr>
      <w:tr w:rsidR="009C67FA" w:rsidRPr="000C3CA1" w14:paraId="1DBC5397" w14:textId="77777777" w:rsidTr="00490C37">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6CD2E"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lastRenderedPageBreak/>
              <w:t>Назва органу управління, яким прийнято рішення про затвердження застосування іншого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A46D5"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Загальні збори акціонерів</w:t>
            </w:r>
          </w:p>
        </w:tc>
      </w:tr>
      <w:tr w:rsidR="009C67FA" w:rsidRPr="000C3CA1" w14:paraId="4913BD2E" w14:textId="77777777" w:rsidTr="00490C37">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F8538"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Дата прийняття рішення щодо затвердження застосування іншого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6AC7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27.04.2013</w:t>
            </w:r>
          </w:p>
        </w:tc>
      </w:tr>
      <w:tr w:rsidR="009C67FA" w:rsidRPr="000C3CA1" w14:paraId="34540E59" w14:textId="77777777" w:rsidTr="00490C37">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D6707"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URL-адреса з текстом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63ECC"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http://www.bvz.pat.ua/documents/reg-polozhennya</w:t>
            </w:r>
          </w:p>
        </w:tc>
      </w:tr>
    </w:tbl>
    <w:p w14:paraId="17B737F0" w14:textId="77777777" w:rsidR="009C67FA" w:rsidRPr="000C3CA1" w:rsidRDefault="009C67FA" w:rsidP="009C67FA">
      <w:pPr>
        <w:pStyle w:val="Ch63"/>
        <w:suppressAutoHyphens/>
        <w:rPr>
          <w:rFonts w:ascii="Times New Roman" w:hAnsi="Times New Roman" w:cs="Times New Roman"/>
          <w:w w:val="100"/>
          <w:sz w:val="24"/>
          <w:szCs w:val="24"/>
        </w:rPr>
      </w:pPr>
    </w:p>
    <w:p w14:paraId="6AE9B03A" w14:textId="77777777" w:rsidR="009C67FA" w:rsidRPr="000C3CA1" w:rsidRDefault="009C67FA" w:rsidP="009C67FA">
      <w:pPr>
        <w:pStyle w:val="TABL0"/>
        <w:suppressAutoHyphens/>
        <w:spacing w:before="57"/>
        <w:rPr>
          <w:rFonts w:ascii="Times New Roman" w:hAnsi="Times New Roman" w:cs="Times New Roman"/>
          <w:w w:val="100"/>
          <w:sz w:val="24"/>
          <w:szCs w:val="24"/>
        </w:rPr>
      </w:pPr>
      <w:r w:rsidRPr="000C3CA1">
        <w:rPr>
          <w:rFonts w:ascii="Times New Roman" w:hAnsi="Times New Roman" w:cs="Times New Roman"/>
          <w:w w:val="100"/>
          <w:sz w:val="24"/>
          <w:szCs w:val="24"/>
        </w:rPr>
        <w:t>Таблиця 2.</w:t>
      </w:r>
    </w:p>
    <w:p w14:paraId="221A8A32" w14:textId="77777777" w:rsidR="009C67FA" w:rsidRPr="000C3CA1" w:rsidRDefault="009C67FA" w:rsidP="009C67FA">
      <w:pPr>
        <w:pStyle w:val="TABL"/>
        <w:suppressAutoHyphens/>
        <w:spacing w:before="113" w:after="0"/>
        <w:ind w:firstLine="0"/>
        <w:jc w:val="center"/>
        <w:rPr>
          <w:rFonts w:ascii="Times New Roman" w:hAnsi="Times New Roman"/>
          <w:w w:val="100"/>
          <w:sz w:val="24"/>
          <w:szCs w:val="24"/>
        </w:rPr>
      </w:pPr>
      <w:r w:rsidRPr="000C3CA1">
        <w:rPr>
          <w:rFonts w:ascii="Times New Roman" w:hAnsi="Times New Roman"/>
          <w:w w:val="100"/>
          <w:sz w:val="24"/>
          <w:szCs w:val="24"/>
        </w:rPr>
        <w:t xml:space="preserve">Інформація про практику корпоративного управління особи, </w:t>
      </w:r>
      <w:r w:rsidRPr="000C3CA1">
        <w:rPr>
          <w:rFonts w:ascii="Times New Roman" w:hAnsi="Times New Roman"/>
          <w:w w:val="1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0"/>
        <w:gridCol w:w="5023"/>
        <w:gridCol w:w="1653"/>
        <w:gridCol w:w="3523"/>
        <w:gridCol w:w="8"/>
      </w:tblGrid>
      <w:tr w:rsidR="009C67FA" w:rsidRPr="000C3CA1" w14:paraId="2A2BD6ED" w14:textId="77777777" w:rsidTr="00490C37">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347402" w14:textId="77777777" w:rsidR="009C67FA" w:rsidRPr="000C3CA1" w:rsidRDefault="009C67FA" w:rsidP="00490C37">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535462" w14:textId="77777777" w:rsidR="009C67FA" w:rsidRPr="000C3CA1" w:rsidRDefault="009C67FA" w:rsidP="00490C37">
            <w:pPr>
              <w:pStyle w:val="TableshapkaTABL"/>
              <w:rPr>
                <w:rFonts w:ascii="Times New Roman" w:hAnsi="Times New Roman"/>
                <w:b/>
                <w:bCs/>
                <w:w w:val="100"/>
                <w:sz w:val="24"/>
                <w:szCs w:val="24"/>
              </w:rPr>
            </w:pPr>
            <w:r w:rsidRPr="000C3CA1">
              <w:rPr>
                <w:rFonts w:ascii="Times New Roman" w:hAnsi="Times New Roman"/>
                <w:b/>
                <w:bCs/>
                <w:w w:val="100"/>
                <w:sz w:val="24"/>
                <w:szCs w:val="24"/>
              </w:rPr>
              <w:t>Відповідність практики</w:t>
            </w:r>
          </w:p>
          <w:p w14:paraId="79D8FD8D" w14:textId="77777777" w:rsidR="009C67FA" w:rsidRPr="000C3CA1" w:rsidRDefault="009C67FA" w:rsidP="00490C37">
            <w:pPr>
              <w:pStyle w:val="TableshapkaTABL"/>
              <w:rPr>
                <w:rFonts w:ascii="Times New Roman" w:hAnsi="Times New Roman"/>
                <w:w w:val="100"/>
                <w:sz w:val="24"/>
                <w:szCs w:val="24"/>
              </w:rPr>
            </w:pPr>
            <w:r w:rsidRPr="000C3CA1">
              <w:rPr>
                <w:rFonts w:ascii="Times New Roman" w:hAnsi="Times New Roman"/>
                <w:b/>
                <w:bCs/>
                <w:w w:val="1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841525" w14:textId="77777777" w:rsidR="009C67FA" w:rsidRPr="000C3CA1" w:rsidRDefault="009C67FA" w:rsidP="00490C37">
            <w:pPr>
              <w:pStyle w:val="TableshapkaTABL"/>
              <w:rPr>
                <w:rFonts w:ascii="Times New Roman" w:hAnsi="Times New Roman"/>
                <w:w w:val="100"/>
                <w:sz w:val="24"/>
                <w:szCs w:val="24"/>
              </w:rPr>
            </w:pPr>
            <w:r w:rsidRPr="000C3CA1">
              <w:rPr>
                <w:rFonts w:ascii="Times New Roman" w:hAnsi="Times New Roman"/>
                <w:b/>
                <w:bCs/>
                <w:w w:val="100"/>
                <w:sz w:val="24"/>
                <w:szCs w:val="24"/>
              </w:rPr>
              <w:t xml:space="preserve">Опис наявної практики/ </w:t>
            </w:r>
            <w:r w:rsidRPr="000C3CA1">
              <w:rPr>
                <w:rFonts w:ascii="Times New Roman" w:hAnsi="Times New Roman"/>
                <w:b/>
                <w:bCs/>
                <w:w w:val="100"/>
                <w:sz w:val="24"/>
                <w:szCs w:val="24"/>
              </w:rPr>
              <w:br/>
              <w:t>обґрунтування відхилення</w:t>
            </w:r>
          </w:p>
        </w:tc>
      </w:tr>
      <w:tr w:rsidR="009C67FA" w:rsidRPr="000C3CA1" w14:paraId="4CEB3881" w14:textId="77777777" w:rsidTr="00490C37">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11B8F"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1. Цілі особи</w:t>
            </w:r>
          </w:p>
        </w:tc>
      </w:tr>
      <w:tr w:rsidR="009C67FA" w:rsidRPr="000C3CA1" w14:paraId="5AB413DD" w14:textId="77777777" w:rsidTr="00490C37">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39AEE"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B9626"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BE2AD"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Головною метою Товариства є максимізація добробуту акціонерів за рахунок отримання прибутку (у вигляді отримання дивідендів або зростання ринкової вартості акцій товариства), задоволення соціальних та економічних інтересів акціонерів внаслідок здійснення виробничої, комерційної та іншої діяльності, передбаченої установчими документами та дозволеної діючим законодавством. </w:t>
            </w:r>
          </w:p>
        </w:tc>
      </w:tr>
      <w:tr w:rsidR="009C67FA" w:rsidRPr="000C3CA1" w14:paraId="23242A21" w14:textId="77777777" w:rsidTr="00490C37">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AD96E"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2. Акціонери та стейкхолдери</w:t>
            </w:r>
          </w:p>
        </w:tc>
      </w:tr>
      <w:tr w:rsidR="009C67FA" w:rsidRPr="000C3CA1" w14:paraId="1A8C28BE" w14:textId="77777777" w:rsidTr="00490C37">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ED4F"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CC7D1"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A67C8"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Кожна проста акція надає акціонеру - її власнику однакову сукупність прав, включаючи права на: участь в управлінні Товариством; отримання дивідендів; отримання у разі ліквідації Товариства частини його майна або вартості частини майна; отримання інформації про господарську діяльність Товариства згідно вимог чинного законодавства та внутрішніх положень Товариства;  переважне придбання додатково випущених Товариством акцій пропорційно частці належних акціонеру простих акцій у загальній кількості простих </w:t>
            </w:r>
            <w:r w:rsidRPr="000C3CA1">
              <w:rPr>
                <w:lang w:val="uk-UA"/>
              </w:rPr>
              <w:lastRenderedPageBreak/>
              <w:t>акцій; вимогу обов'язкового викупу Товариством всіх або частини належних йому акцій у випадках та порядку, передбачених діючим законодавством; інші права, встановлені статутом та діючим законодавством.</w:t>
            </w:r>
          </w:p>
        </w:tc>
      </w:tr>
      <w:tr w:rsidR="009C67FA" w:rsidRPr="000C3CA1" w14:paraId="64E7932B" w14:textId="77777777" w:rsidTr="00490C37">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3C6A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804E0"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0FDEE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Товариство забезпечує рівне ставлення до всіх акціонерів: кожна випущена іменна акція надає акціонеру - її власнику однаковий обсяг права; на кожну випущену Товариством акцію виплачується однаковий розмір дивідендів; усім акціонерам надаються рівні права та можливості щодо доступу до інформації.</w:t>
            </w:r>
          </w:p>
        </w:tc>
      </w:tr>
      <w:tr w:rsidR="009C67FA" w:rsidRPr="000C3CA1" w14:paraId="2F090E9B" w14:textId="77777777" w:rsidTr="00490C37">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305C2A6"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1) загальні збори акціонерів</w:t>
            </w:r>
          </w:p>
        </w:tc>
      </w:tr>
      <w:tr w:rsidR="009C67FA" w:rsidRPr="000C3CA1" w14:paraId="51317722" w14:textId="77777777" w:rsidTr="00490C37">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98221E9"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Особи, які мають право брати участь </w:t>
            </w:r>
            <w:r w:rsidRPr="000C3CA1">
              <w:rPr>
                <w:rFonts w:ascii="Times New Roman" w:hAnsi="Times New Roman"/>
                <w:spacing w:val="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05B93B3"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43E32BD" w14:textId="77777777" w:rsidR="009C67FA" w:rsidRPr="000C3CA1" w:rsidRDefault="009C67FA" w:rsidP="00490C37">
            <w:pPr>
              <w:pStyle w:val="aff7"/>
              <w:suppressAutoHyphens/>
              <w:spacing w:line="240" w:lineRule="auto"/>
              <w:rPr>
                <w:lang w:val="uk-UA"/>
              </w:rPr>
            </w:pPr>
            <w:r w:rsidRPr="000C3CA1">
              <w:rPr>
                <w:lang w:val="uk-UA"/>
              </w:rPr>
              <w:t xml:space="preserve">Повідомлення про проведення загальних зборів та проект порядку денного надсилається акціонерам персонально особою, яка скликає загальні збори, у спосіб, передбачений Наглядовою радою Товариства, у строк не пізніше ніж за 30 днів до дати їх проведення. Повідомлення розсилає особа, яка скликає загальні збори, або особа, яка веде облік прав власності на акції Товариства у разі скликання загальних зборів акціонерами. </w:t>
            </w:r>
          </w:p>
          <w:p w14:paraId="512D480A"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Товариство не пізніше ніж за 30 днів до дати проведення загальних зборів розміщує повідомлення про проведення загальних зборів на власному веб-сайті та у загальнодоступній інформаційній базі даних Національної комісії з цінних паперів та фондового ринку у спосіб, передбачений законодавством.</w:t>
            </w:r>
          </w:p>
        </w:tc>
      </w:tr>
      <w:tr w:rsidR="009C67FA" w:rsidRPr="000C3CA1" w14:paraId="05C57870" w14:textId="77777777" w:rsidTr="00490C37">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1B42279"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Біографічні дані про кандидатів до складу </w:t>
            </w:r>
            <w:r w:rsidRPr="000C3CA1">
              <w:rPr>
                <w:rFonts w:ascii="Times New Roman" w:hAnsi="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69B74F8"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4E30F0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w:t>
            </w:r>
            <w:r w:rsidRPr="000C3CA1">
              <w:rPr>
                <w:lang w:val="uk-UA"/>
              </w:rPr>
              <w:lastRenderedPageBreak/>
              <w:t>про зміну посадових осіб Товариства, біографічні дані розкриваються в особливій інформації, яка публікується на веб-сайті Товариства.</w:t>
            </w:r>
          </w:p>
        </w:tc>
      </w:tr>
      <w:tr w:rsidR="009C67FA" w:rsidRPr="000C3CA1" w14:paraId="13CEAC55" w14:textId="77777777" w:rsidTr="00490C37">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AA06D4"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 xml:space="preserve">Особи, які мають право брати участь </w:t>
            </w:r>
            <w:r w:rsidRPr="000C3CA1">
              <w:rPr>
                <w:rFonts w:ascii="Times New Roman" w:hAnsi="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0C3CA1">
              <w:rPr>
                <w:rFonts w:ascii="Times New Roman" w:hAnsi="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CD4B7F3"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A1C34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Для вирішення будь-яких питань, що належать до компетенції Загальних зборів акціонерів, можуть проводитися дистанційні Загальні збори акціонерів. У такому разі, волевиявлення акціонерів фіксується шляхом опитування, що проводиться через депозитарну систему України. Документи, необхідні для прийняття рішень з питань, включених до проекту порядку денного та порядку денного, надаються акціонеру в електронній формі на його запит, який направляється на офіційну електронну пошту Товариства.</w:t>
            </w:r>
          </w:p>
        </w:tc>
      </w:tr>
      <w:tr w:rsidR="009C67FA" w:rsidRPr="000C3CA1" w14:paraId="47D4EEAF" w14:textId="77777777" w:rsidTr="00490C37">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AB5EB74"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Керівник, фінансовий директор, більшість </w:t>
            </w:r>
            <w:r w:rsidRPr="000C3CA1">
              <w:rPr>
                <w:rFonts w:ascii="Times New Roman" w:hAnsi="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016B24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1C258C8"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Статутом не передбачається обов’язкова участь керівника, фінансового директора і зовнішнього аудитора у річних загальних зборах. За необхідності ці особи можуть бути запрошені до участі в зборах.</w:t>
            </w:r>
          </w:p>
        </w:tc>
      </w:tr>
      <w:tr w:rsidR="009C67FA" w:rsidRPr="000C3CA1" w14:paraId="61F5B116" w14:textId="77777777" w:rsidTr="00490C37">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ED59D7E"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Особи, які мають можливість брати участь у загальних зборах, мають можливість ставити </w:t>
            </w:r>
            <w:r w:rsidRPr="000C3CA1">
              <w:rPr>
                <w:rFonts w:ascii="Times New Roman" w:hAnsi="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407D684"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BBD8DC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Акціонери, які беруть участь в очних Загальних зборах акціонерів, мають можливість ставити усні запитання стосовно питань порядку денного і отримувати відповіді на них.</w:t>
            </w:r>
          </w:p>
        </w:tc>
      </w:tr>
      <w:tr w:rsidR="009C67FA" w:rsidRPr="000C3CA1" w14:paraId="04325812" w14:textId="77777777" w:rsidTr="00490C37">
        <w:trPr>
          <w:trHeight w:val="43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9977B1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35958D3"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B1771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Регламент проведення загальних зборів акціонерів визначено Статутом Товариства.</w:t>
            </w:r>
          </w:p>
        </w:tc>
      </w:tr>
      <w:tr w:rsidR="009C67FA" w:rsidRPr="000C3CA1" w14:paraId="4808A16B" w14:textId="77777777" w:rsidTr="00490C37">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A694C2F"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Протокол та рішення загальних зборів </w:t>
            </w:r>
            <w:r w:rsidRPr="000C3CA1">
              <w:rPr>
                <w:rFonts w:ascii="Times New Roman" w:hAnsi="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49C6FE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07DE00A"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Протокол Загальних зборів акціонерів протягом п’яти робочих днів з дня його складення, але не пізніше 10 днів з дати проведення Загальних зборів акціонерів, розміщується на вебсайті Товариства.</w:t>
            </w:r>
          </w:p>
        </w:tc>
      </w:tr>
      <w:tr w:rsidR="009C67FA" w:rsidRPr="000C3CA1" w14:paraId="66055C09" w14:textId="77777777" w:rsidTr="00490C37">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E257225"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D98BAF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49D1D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9C67FA" w:rsidRPr="000C3CA1" w14:paraId="3E3D4339" w14:textId="77777777" w:rsidTr="00490C37">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6A8A134"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2) взаємодія з акціонерами</w:t>
            </w:r>
          </w:p>
        </w:tc>
      </w:tr>
      <w:tr w:rsidR="009C67FA" w:rsidRPr="000C3CA1" w14:paraId="3F1FC3B6" w14:textId="77777777" w:rsidTr="00490C37">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F48BAF2"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438BC91"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FA6DAAB"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Параметри взаємовідносин між Товариством та акціонерами визначено Статутом Товариства, Кодексом корпоративного управління та законодавством.</w:t>
            </w:r>
          </w:p>
        </w:tc>
      </w:tr>
      <w:tr w:rsidR="009C67FA" w:rsidRPr="000C3CA1" w14:paraId="264A5C95" w14:textId="77777777" w:rsidTr="00490C37">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0A4050B"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F624E5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96517A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Взаємодія з інвесторами / акціонерами забезпечується Наглядовою радою та Правлінням Товариства.</w:t>
            </w:r>
          </w:p>
        </w:tc>
      </w:tr>
      <w:tr w:rsidR="009C67FA" w:rsidRPr="000C3CA1" w14:paraId="47690E1F" w14:textId="77777777" w:rsidTr="00490C37">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DCE88F6"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3) поглинання</w:t>
            </w:r>
          </w:p>
        </w:tc>
      </w:tr>
      <w:tr w:rsidR="009C67FA" w:rsidRPr="000C3CA1" w14:paraId="63BB1549" w14:textId="77777777" w:rsidTr="00490C37">
        <w:trPr>
          <w:trHeight w:val="1669"/>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44FA36A"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Радою визначено принципи, як вона діятиме у разі пропозиції щодо поглинання, зокрема:</w:t>
            </w:r>
          </w:p>
          <w:p w14:paraId="1E3CDF6B"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а) не вчиняти дії щодо протидії поглинанню </w:t>
            </w:r>
            <w:r w:rsidRPr="000C3CA1">
              <w:rPr>
                <w:rFonts w:ascii="Times New Roman" w:hAnsi="Times New Roman"/>
                <w:spacing w:val="0"/>
                <w:sz w:val="24"/>
                <w:szCs w:val="24"/>
              </w:rPr>
              <w:br/>
              <w:t>без відповідного рішення загальних зборів;</w:t>
            </w:r>
          </w:p>
          <w:p w14:paraId="2053D168"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б) надавати акціонерам збалансований аналіз недоліків і переваг будь-якої пропозиції щодо поглинання;</w:t>
            </w:r>
          </w:p>
          <w:p w14:paraId="4A954BD6"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C8B2E6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2800134"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Принципи щодо дій у разі пропозиції щодо поглинання не визначені внутрішніми документами Товариства, такі дії будуть вчинятися відповідно до законодавства України.</w:t>
            </w:r>
          </w:p>
        </w:tc>
      </w:tr>
      <w:tr w:rsidR="009C67FA" w:rsidRPr="000C3CA1" w14:paraId="133EED2A" w14:textId="77777777" w:rsidTr="00490C37">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2C72DB"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 xml:space="preserve">4) інші стейкхолдери </w:t>
            </w:r>
          </w:p>
        </w:tc>
      </w:tr>
      <w:tr w:rsidR="009C67FA" w:rsidRPr="000C3CA1" w14:paraId="40CD0BD2"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D212C"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E88AD"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E19B4"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Взаємодія зі стейкхолдерами відбувається на підставі Статуту Товариства, Кодексу корпоративного управління Товариства та законодавства України. </w:t>
            </w:r>
          </w:p>
        </w:tc>
      </w:tr>
      <w:tr w:rsidR="009C67FA" w:rsidRPr="000C3CA1" w14:paraId="78F5E08B"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B53D4"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Особою визначено перелік своїх стейкхолдерів,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BAC02"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280D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Перелік стейкхолдерів не визначався. Кодексом корпоративного управління передбачено, що Товариство поважає права та враховує законні інтереси зацікавлених осіб, тобто осіб, які мають легітимний інтерес у діяльності Товариства, і до яких передусім належать працівники Товариства, кредитори, </w:t>
            </w:r>
            <w:r w:rsidRPr="000C3CA1">
              <w:rPr>
                <w:lang w:val="uk-UA"/>
              </w:rPr>
              <w:lastRenderedPageBreak/>
              <w:t>споживачі продукції Товариства, територіальна громада, відповідні галузеві та територіальні державні органи та органи місцевого самоврядування, та активно співпрацює з ними задля створення добробуту, робочих місць та забезпечення фінансової стабільності Товариства.</w:t>
            </w:r>
          </w:p>
        </w:tc>
      </w:tr>
      <w:tr w:rsidR="009C67FA" w:rsidRPr="000C3CA1" w14:paraId="2D21BF3D"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41AED"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Особа розкриває звіт щодо аспектів взаємодії зі стейкхолдерами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9B544"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BA9E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Звіт щодо аспектів взаємодії зі стейкхолдерами Товариством не складається і не розкривається за відсутності необхідності.</w:t>
            </w:r>
          </w:p>
        </w:tc>
      </w:tr>
      <w:tr w:rsidR="009C67FA" w:rsidRPr="000C3CA1" w14:paraId="0BC52247" w14:textId="77777777" w:rsidTr="00490C37">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2431B"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3. Наглядова рада</w:t>
            </w:r>
            <w:r w:rsidRPr="000C3CA1">
              <w:rPr>
                <w:rStyle w:val="Bold"/>
                <w:rFonts w:ascii="Times New Roman" w:hAnsi="Times New Roman"/>
                <w:spacing w:val="0"/>
                <w:sz w:val="24"/>
                <w:szCs w:val="24"/>
                <w:vertAlign w:val="superscript"/>
              </w:rPr>
              <w:t>37</w:t>
            </w:r>
          </w:p>
        </w:tc>
      </w:tr>
      <w:tr w:rsidR="009C67FA" w:rsidRPr="000C3CA1" w14:paraId="23020585"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0AB81"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036B1"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EEFCA"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Члени Наглядової ради </w:t>
            </w:r>
            <w:r w:rsidRPr="000C3CA1">
              <w:rPr>
                <w:color w:val="auto"/>
                <w:lang w:val="uk-UA"/>
              </w:rPr>
              <w:t>Товариства не входять до складу наглядових рад в інших товариствах.</w:t>
            </w:r>
          </w:p>
        </w:tc>
      </w:tr>
      <w:tr w:rsidR="009C67FA" w:rsidRPr="000C3CA1" w14:paraId="256EC7DA"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A751E"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BC36A"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45FE0"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У засіданнях Наглядової ради Товариства зазвичай беруть участь всі члени Наглядової ради. Комітети Наглядової ради не утворювалися.</w:t>
            </w:r>
          </w:p>
        </w:tc>
      </w:tr>
      <w:tr w:rsidR="009C67FA" w:rsidRPr="000C3CA1" w14:paraId="1A6E2DAD"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5C7DE"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01690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772DC"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Кодекс корпоративного управління Товариства передбачає, що члени Наглядової ради повинні добросовісно та розумно діяти в найкращих інтересах Товариства, тобто під час виконання своїх функцій виявляти турботливість та обачність.</w:t>
            </w:r>
          </w:p>
        </w:tc>
      </w:tr>
      <w:tr w:rsidR="009C67FA" w:rsidRPr="000C3CA1" w14:paraId="52206486"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B11D4"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7AC88"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B2D84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Члени Наглядової ради мають доступ до повної, достовірної та своєчасної інформації для прийняття виважених рішень.</w:t>
            </w:r>
          </w:p>
        </w:tc>
      </w:tr>
      <w:tr w:rsidR="009C67FA" w:rsidRPr="000C3CA1" w14:paraId="12A97046"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D5A32"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A111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FADB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Виконавчий орган звітує перед Наглядовою радою, своєчасно надає членам Наглядової ради, на їх вимогу, повну та достовірну інформацію, необхідну для належного виконання Наглядовою радою своїх функцій.</w:t>
            </w:r>
          </w:p>
        </w:tc>
      </w:tr>
      <w:tr w:rsidR="009C67FA" w:rsidRPr="000C3CA1" w14:paraId="32D72105"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4F8E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Статут особи та/або її внутрішні документи визначають, що наглядова рада не має права втручатися у поточне управління особою, </w:t>
            </w:r>
            <w:r w:rsidRPr="000C3CA1">
              <w:rPr>
                <w:rFonts w:ascii="Times New Roman" w:hAnsi="Times New Roman"/>
                <w:spacing w:val="0"/>
                <w:sz w:val="24"/>
                <w:szCs w:val="24"/>
              </w:rPr>
              <w:lastRenderedPageBreak/>
              <w:t>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CCC92" w14:textId="77777777" w:rsidR="009C67FA" w:rsidRPr="000C3CA1" w:rsidRDefault="009C67FA" w:rsidP="00490C37">
            <w:pPr>
              <w:pStyle w:val="aff7"/>
              <w:suppressAutoHyphens/>
              <w:spacing w:line="240" w:lineRule="auto"/>
              <w:textAlignment w:val="auto"/>
              <w:rPr>
                <w:color w:val="auto"/>
                <w:lang w:val="uk-UA"/>
              </w:rPr>
            </w:pPr>
            <w:r w:rsidRPr="000C3CA1">
              <w:rPr>
                <w:lang w:val="uk-UA"/>
              </w:rPr>
              <w:lastRenderedPageBreak/>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0C80B"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Статут та внутрішні положення Товариства чітко визначають компетенцію Наглядової ради, у </w:t>
            </w:r>
            <w:r w:rsidRPr="000C3CA1">
              <w:rPr>
                <w:lang w:val="uk-UA"/>
              </w:rPr>
              <w:lastRenderedPageBreak/>
              <w:t xml:space="preserve">тому числі перелік повноважень, які відносяться до виключної компетенції Наглядової ради.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w:t>
            </w:r>
          </w:p>
        </w:tc>
      </w:tr>
      <w:tr w:rsidR="009C67FA" w:rsidRPr="000C3CA1" w14:paraId="4D9676D5"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A7A30"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E2DD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1B055"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Наглядова рада обирається у кількості 2 членів, що повністю відповідає потребам Емітента та ступеню складності його діяльності.</w:t>
            </w:r>
          </w:p>
        </w:tc>
      </w:tr>
      <w:tr w:rsidR="009C67FA" w:rsidRPr="000C3CA1" w14:paraId="7E39F8B0"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9ADEF"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27A86"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33235"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9C67FA" w:rsidRPr="000C3CA1" w14:paraId="08F744CA"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66530"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48F9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68E8B"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Члени Наглядової ради обираються на три роки, під час обрання членів Наглядової ради враховуються їх професійні якості, досягнення, відповідність встановленим законодавством критеріям, з урахуванням необхідності періодичного оновлення складу.</w:t>
            </w:r>
          </w:p>
        </w:tc>
      </w:tr>
      <w:tr w:rsidR="009C67FA" w:rsidRPr="000C3CA1" w14:paraId="5C36BF1F"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6A824"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В особі наявна формалізована процедура перевірки кандидатів у члени наглядової ради, </w:t>
            </w:r>
            <w:r w:rsidRPr="000C3CA1">
              <w:rPr>
                <w:rFonts w:ascii="Times New Roman" w:hAnsi="Times New Roman"/>
                <w:spacing w:val="0"/>
                <w:sz w:val="24"/>
                <w:szCs w:val="24"/>
              </w:rPr>
              <w:br/>
              <w:t>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D2DBE"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0A280"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Перевірка кандидатів здійснюється у розрізі відповідності наступним критеріям: наявність повної цивільної дієздатності, відсутність непогашеної судимості за злочини проти власності, службові чи господарські злочини; відсутність заборони суду 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посадовою особою органів прокуратури, суду, служби безпеки, внутрішніх справ, </w:t>
            </w:r>
            <w:r w:rsidRPr="000C3CA1">
              <w:rPr>
                <w:lang w:val="uk-UA"/>
              </w:rPr>
              <w:lastRenderedPageBreak/>
              <w:t>державним службовцем; особа не є членом Виконавчого органу Товариства або Ревізійної комісії. Окрім цього, члени Наглядової ради зобов’язані розкривати інформацію про наявність у них конфлікту інтересів стосовно будь-якого рішення (правочину) Товариства, не розголошувати конфіденційну інформацію Товариства, що стала їм відома у зв’язку з виконанням обов’язків посадової особи органу Товариства, не використовувати у власних інтересах ділові можливості Товариства.</w:t>
            </w:r>
          </w:p>
        </w:tc>
      </w:tr>
      <w:tr w:rsidR="009C67FA" w:rsidRPr="000C3CA1" w14:paraId="7148B14B"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EF210"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91592"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D6000"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9C67FA" w:rsidRPr="000C3CA1" w14:paraId="3A39A029"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68D86"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Наглядова рада розробляє плани наступництва 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00A26"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21DB0"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Статутом та внутрішніми документами Товариства не передбачено розроблення планів наступництва для членів Наглядової ради та Правління, оскільки потреба у цьому відсутня.</w:t>
            </w:r>
          </w:p>
        </w:tc>
      </w:tr>
      <w:tr w:rsidR="009C67FA" w:rsidRPr="000C3CA1" w14:paraId="54F5B7B0" w14:textId="77777777" w:rsidTr="00490C37">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219B6"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14CA2"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5C3D0"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Політика щодо різноманіття складу Наглядової ради Товариства та Виконавчого органу не затверджувалася з огляду на незначний склад цих органів, проте фактично особи, які входять до складу Наглядової ради та Виконавчого орану мають досвід роботи в різних галузях, що свідчить про дотримання принципу різноманітності.</w:t>
            </w:r>
          </w:p>
        </w:tc>
      </w:tr>
      <w:tr w:rsidR="009C67FA" w:rsidRPr="000C3CA1" w14:paraId="214154ED" w14:textId="77777777" w:rsidTr="00490C37">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4AC75"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8F651"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E7E55"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Статутом та внутрішніми документами Товариства не передбачено обов'язковість представлення у складі Наглядової ради не менше 40% осіб однієї зі статей. </w:t>
            </w:r>
            <w:r w:rsidRPr="000C3CA1">
              <w:rPr>
                <w:color w:val="auto"/>
                <w:lang w:val="uk-UA"/>
              </w:rPr>
              <w:t xml:space="preserve">Такий підхід до формування складу Наглядової ради не застосовується з огляду на незначний склад Наглядової </w:t>
            </w:r>
            <w:r w:rsidRPr="000C3CA1">
              <w:rPr>
                <w:color w:val="auto"/>
                <w:lang w:val="uk-UA"/>
              </w:rPr>
              <w:lastRenderedPageBreak/>
              <w:t>ради (2 особи).</w:t>
            </w:r>
          </w:p>
        </w:tc>
      </w:tr>
      <w:tr w:rsidR="009C67FA" w:rsidRPr="000C3CA1" w14:paraId="14A78A8B" w14:textId="77777777" w:rsidTr="00490C37">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3DDF7"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72CB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B361B"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 xml:space="preserve">Такий підхід до формування складу Наглядової ради не застосовується з огляду на незначний склад Наглядової ради (2 особи). </w:t>
            </w:r>
            <w:r w:rsidRPr="000C3CA1">
              <w:rPr>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w:t>
            </w:r>
          </w:p>
        </w:tc>
      </w:tr>
      <w:tr w:rsidR="009C67FA" w:rsidRPr="000C3CA1" w14:paraId="2CEA9B76" w14:textId="77777777" w:rsidTr="00490C37">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ABD1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Члени наглядової ради проходять вступний тренінг після їх обрання, який серед іншого покриває:</w:t>
            </w:r>
          </w:p>
          <w:p w14:paraId="51B48626"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а) обов’язки, функції і сфери відповідальності </w:t>
            </w:r>
            <w:r w:rsidRPr="000C3CA1">
              <w:rPr>
                <w:rFonts w:ascii="Times New Roman" w:hAnsi="Times New Roman"/>
                <w:spacing w:val="0"/>
                <w:sz w:val="24"/>
                <w:szCs w:val="24"/>
              </w:rPr>
              <w:br/>
              <w:t>членів наглядової ради;</w:t>
            </w:r>
          </w:p>
          <w:p w14:paraId="158B509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б) незалежність, включаючи незалежність мислення;</w:t>
            </w:r>
          </w:p>
          <w:p w14:paraId="1C9ED90B"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 порядок роботи наглядової ради;</w:t>
            </w:r>
          </w:p>
          <w:p w14:paraId="14F932F8"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г) питання відповідальності;</w:t>
            </w:r>
          </w:p>
          <w:p w14:paraId="372521DF"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ґ) питання стратегії особи;</w:t>
            </w:r>
          </w:p>
          <w:p w14:paraId="26913052"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д) політики особи, включаючи питання етики, конфлікту інтересів та запобігання корупції;</w:t>
            </w:r>
          </w:p>
          <w:p w14:paraId="2AF77822"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е) питання звітності та систем контролю, </w:t>
            </w:r>
            <w:r w:rsidRPr="000C3CA1">
              <w:rPr>
                <w:rFonts w:ascii="Times New Roman" w:hAnsi="Times New Roman"/>
                <w:spacing w:val="0"/>
                <w:sz w:val="24"/>
                <w:szCs w:val="24"/>
              </w:rPr>
              <w:br/>
              <w:t>включаючи внутрішній та зовнішній аудит;</w:t>
            </w:r>
          </w:p>
          <w:p w14:paraId="72C8689F"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2856A"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4EB7B"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Члени Наглядової ради після обрання ознайомлюються зі Статутом, Кодексом корпоративного управління та іншими внутрішніми документами Товариства, у яких серед іншого передбачені: а) обов’язки, функції членів Наглядової ради; б) порядок роботи Наглядової ради; в) питання відповідальності; г) політика щодо питання конфлікту інтересів та запобігання корупції; д) питання звітності та систем контролю.</w:t>
            </w:r>
          </w:p>
        </w:tc>
      </w:tr>
      <w:tr w:rsidR="009C67FA" w:rsidRPr="000C3CA1" w14:paraId="4DE68AB0" w14:textId="77777777" w:rsidTr="00490C37">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AC62C"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16AB1"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6C092"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Наглядова рада не розробляє план навчання, оскільки наразі в цьому відсутня необхідність. Члени Наглядової ради сумлінно виконують свої обов’язки та самостійно навчаються, виходячи з потреб здійснення своїх обов’язків.</w:t>
            </w:r>
          </w:p>
        </w:tc>
      </w:tr>
      <w:tr w:rsidR="009C67FA" w:rsidRPr="000C3CA1" w14:paraId="5020AA3F" w14:textId="77777777" w:rsidTr="00490C37">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36020"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B6B7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684C6"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До складу Наглядової ради обрані акціонери Товариства. Голова Наглядової ради є акціонером.</w:t>
            </w:r>
          </w:p>
        </w:tc>
      </w:tr>
      <w:tr w:rsidR="009C67FA" w:rsidRPr="000C3CA1" w14:paraId="760EEBAC" w14:textId="77777777" w:rsidTr="00490C37">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018B8"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0F88D"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C0B6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Голова Наглядової ради може вільно комунікувати з акціонерами та/або представниками акціонерів.</w:t>
            </w:r>
          </w:p>
        </w:tc>
      </w:tr>
      <w:tr w:rsidR="009C67FA" w:rsidRPr="000C3CA1" w14:paraId="00E11C41" w14:textId="77777777" w:rsidTr="00490C37">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742397"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6264E"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85EF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Функції Голови Наглядової ради визначені у Статуті Товариства.</w:t>
            </w:r>
          </w:p>
        </w:tc>
      </w:tr>
      <w:tr w:rsidR="009C67FA" w:rsidRPr="000C3CA1" w14:paraId="632E375D" w14:textId="77777777" w:rsidTr="00490C37">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5A541"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19EE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B007A"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Посада корпоративного секретаря не введена, оскільки наразі відсутня можливість проведення загальних зборів для внесення змін та затвердження нової редакції Статуту Товариства.</w:t>
            </w:r>
          </w:p>
        </w:tc>
      </w:tr>
      <w:tr w:rsidR="009C67FA" w:rsidRPr="000C3CA1" w14:paraId="75B3B31F" w14:textId="77777777" w:rsidTr="00490C37">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ECBF7"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1) комітети наглядової ради</w:t>
            </w:r>
          </w:p>
        </w:tc>
      </w:tr>
      <w:tr w:rsidR="009C67FA" w:rsidRPr="000C3CA1" w14:paraId="409983DA" w14:textId="77777777" w:rsidTr="00490C37">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B97CA"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AC6A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4875B"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Комітети Наглядової ради не утворювалися. Склад Наглядової ради є незначним та потреба у таких комітетах відсутня.</w:t>
            </w:r>
          </w:p>
        </w:tc>
      </w:tr>
      <w:tr w:rsidR="009C67FA" w:rsidRPr="000C3CA1" w14:paraId="3D2C5D8C" w14:textId="77777777" w:rsidTr="00490C37">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41B35"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4B85E"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1A825"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9C67FA" w:rsidRPr="000C3CA1" w14:paraId="0EA0D2FE" w14:textId="77777777" w:rsidTr="00490C37">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D8FFC"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9A55E"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9D36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9C67FA" w:rsidRPr="000C3CA1" w14:paraId="20500D71" w14:textId="77777777" w:rsidTr="00490C37">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B1E62"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973B6"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8EC5B"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9C67FA" w:rsidRPr="000C3CA1" w14:paraId="640F5A74" w14:textId="77777777" w:rsidTr="00490C37">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206C3C"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51EE1"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E527D"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9C67FA" w:rsidRPr="000C3CA1" w14:paraId="5FFDFA55" w14:textId="77777777" w:rsidTr="00490C37">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DF43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E1D1E"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00AD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9C67FA" w:rsidRPr="000C3CA1" w14:paraId="25CA2B7C" w14:textId="77777777" w:rsidTr="00490C37">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96952"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4. Виконавчий орган</w:t>
            </w:r>
          </w:p>
        </w:tc>
      </w:tr>
      <w:tr w:rsidR="009C67FA" w:rsidRPr="000C3CA1" w14:paraId="47EB1E9A"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2EC77"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688D2"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B8FD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Виконавчий орган розробляє та передає на затвердження Наглядовій раді проекти бюджетів, бізнес-планів, програм фінансово-господарської діяльності </w:t>
            </w:r>
            <w:r w:rsidRPr="000C3CA1">
              <w:rPr>
                <w:lang w:val="uk-UA"/>
              </w:rPr>
              <w:lastRenderedPageBreak/>
              <w:t>Товариства, самостійно розробляє і затверджує поточні плани та оперативні завдання Товариства і забезпечує їх реалізацію.</w:t>
            </w:r>
          </w:p>
        </w:tc>
      </w:tr>
      <w:tr w:rsidR="009C67FA" w:rsidRPr="000C3CA1" w14:paraId="016F6399"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1C374"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3FF59"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7DABD"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Визначення ключових показників ефективності не здійснюється, оскільки це не передбачено внутрішніми документами Товариства, та не є необхідним для Товариства.</w:t>
            </w:r>
          </w:p>
        </w:tc>
      </w:tr>
      <w:tr w:rsidR="009C67FA" w:rsidRPr="000C3CA1" w14:paraId="7304B6C0"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C9D74"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13FC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9D74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Правління регулярно звітує Наглядовій раді про впровадження стратегії та поточних завдань Товариства.</w:t>
            </w:r>
          </w:p>
        </w:tc>
      </w:tr>
      <w:tr w:rsidR="009C67FA" w:rsidRPr="000C3CA1" w14:paraId="5E504B4A"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3DC8A"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0461E"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EB84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Інформування голови Наглядової ради про будь-які значні події, які сталися в період між засіданнями Наглядової ради, не передбачено внутрішніми документами Товариства, але фактично здійснюється Головою Правління.</w:t>
            </w:r>
          </w:p>
        </w:tc>
      </w:tr>
      <w:tr w:rsidR="009C67FA" w:rsidRPr="000C3CA1" w14:paraId="4E094E28" w14:textId="77777777" w:rsidTr="00490C37">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54B5F" w14:textId="77777777" w:rsidR="009C67FA" w:rsidRPr="000C3CA1" w:rsidRDefault="009C67FA" w:rsidP="00490C37">
            <w:pPr>
              <w:pStyle w:val="TableTABL"/>
              <w:rPr>
                <w:rFonts w:ascii="Times New Roman" w:hAnsi="Times New Roman"/>
                <w:color w:val="7F7F7F" w:themeColor="text1" w:themeTint="80"/>
                <w:spacing w:val="0"/>
                <w:sz w:val="24"/>
                <w:szCs w:val="24"/>
              </w:rPr>
            </w:pPr>
            <w:r w:rsidRPr="000C3CA1">
              <w:rPr>
                <w:rStyle w:val="Bold"/>
                <w:rFonts w:ascii="Times New Roman" w:hAnsi="Times New Roman"/>
                <w:color w:val="7F7F7F" w:themeColor="text1" w:themeTint="80"/>
                <w:spacing w:val="0"/>
                <w:sz w:val="24"/>
                <w:szCs w:val="24"/>
              </w:rPr>
              <w:t>5. Рада директорів</w:t>
            </w:r>
          </w:p>
        </w:tc>
      </w:tr>
      <w:tr w:rsidR="009C67FA" w:rsidRPr="000C3CA1" w14:paraId="63396FC0"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83BC8" w14:textId="77777777" w:rsidR="009C67FA" w:rsidRPr="000C3CA1" w:rsidRDefault="009C67FA" w:rsidP="00490C37">
            <w:pPr>
              <w:pStyle w:val="TableTABL"/>
              <w:rPr>
                <w:rFonts w:ascii="Times New Roman" w:hAnsi="Times New Roman"/>
                <w:color w:val="7F7F7F" w:themeColor="text1" w:themeTint="80"/>
                <w:spacing w:val="0"/>
                <w:sz w:val="24"/>
                <w:szCs w:val="24"/>
              </w:rPr>
            </w:pPr>
            <w:r w:rsidRPr="000C3CA1">
              <w:rPr>
                <w:rFonts w:ascii="Times New Roman" w:hAnsi="Times New Roman"/>
                <w:color w:val="7F7F7F" w:themeColor="text1" w:themeTint="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A4D0A" w14:textId="77777777" w:rsidR="009C67FA" w:rsidRPr="000C3CA1" w:rsidRDefault="009C67FA" w:rsidP="00490C37">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A22E4" w14:textId="77777777" w:rsidR="009C67FA" w:rsidRPr="000C3CA1" w:rsidRDefault="009C67FA" w:rsidP="00490C37">
            <w:pPr>
              <w:pStyle w:val="aff7"/>
              <w:suppressAutoHyphens/>
              <w:spacing w:line="240" w:lineRule="auto"/>
              <w:textAlignment w:val="auto"/>
              <w:rPr>
                <w:color w:val="7F7F7F" w:themeColor="text1" w:themeTint="80"/>
                <w:lang w:val="uk-UA"/>
              </w:rPr>
            </w:pPr>
          </w:p>
        </w:tc>
      </w:tr>
      <w:tr w:rsidR="009C67FA" w:rsidRPr="000C3CA1" w14:paraId="54AD85A3"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0FA62" w14:textId="77777777" w:rsidR="009C67FA" w:rsidRPr="000C3CA1" w:rsidRDefault="009C67FA" w:rsidP="00490C37">
            <w:pPr>
              <w:pStyle w:val="TableTABL"/>
              <w:rPr>
                <w:rFonts w:ascii="Times New Roman" w:hAnsi="Times New Roman"/>
                <w:color w:val="7F7F7F" w:themeColor="text1" w:themeTint="80"/>
                <w:spacing w:val="0"/>
                <w:sz w:val="24"/>
                <w:szCs w:val="24"/>
              </w:rPr>
            </w:pPr>
            <w:r w:rsidRPr="000C3CA1">
              <w:rPr>
                <w:rFonts w:ascii="Times New Roman" w:hAnsi="Times New Roman"/>
                <w:color w:val="7F7F7F" w:themeColor="text1" w:themeTint="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24F14" w14:textId="77777777" w:rsidR="009C67FA" w:rsidRPr="000C3CA1" w:rsidRDefault="009C67FA" w:rsidP="00490C37">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08511" w14:textId="77777777" w:rsidR="009C67FA" w:rsidRPr="000C3CA1" w:rsidRDefault="009C67FA" w:rsidP="00490C37">
            <w:pPr>
              <w:pStyle w:val="aff7"/>
              <w:suppressAutoHyphens/>
              <w:spacing w:line="240" w:lineRule="auto"/>
              <w:textAlignment w:val="auto"/>
              <w:rPr>
                <w:color w:val="7F7F7F" w:themeColor="text1" w:themeTint="80"/>
                <w:lang w:val="uk-UA"/>
              </w:rPr>
            </w:pPr>
          </w:p>
        </w:tc>
      </w:tr>
      <w:tr w:rsidR="009C67FA" w:rsidRPr="000C3CA1" w14:paraId="41543611"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C9B5B" w14:textId="77777777" w:rsidR="009C67FA" w:rsidRPr="000C3CA1" w:rsidRDefault="009C67FA" w:rsidP="00490C37">
            <w:pPr>
              <w:pStyle w:val="TableTABL"/>
              <w:rPr>
                <w:rFonts w:ascii="Times New Roman" w:hAnsi="Times New Roman"/>
                <w:color w:val="7F7F7F" w:themeColor="text1" w:themeTint="80"/>
                <w:spacing w:val="0"/>
                <w:sz w:val="24"/>
                <w:szCs w:val="24"/>
              </w:rPr>
            </w:pPr>
            <w:r w:rsidRPr="000C3CA1">
              <w:rPr>
                <w:rFonts w:ascii="Times New Roman" w:hAnsi="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0A888" w14:textId="77777777" w:rsidR="009C67FA" w:rsidRPr="000C3CA1" w:rsidRDefault="009C67FA" w:rsidP="00490C37">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E4545" w14:textId="77777777" w:rsidR="009C67FA" w:rsidRPr="000C3CA1" w:rsidRDefault="009C67FA" w:rsidP="00490C37">
            <w:pPr>
              <w:pStyle w:val="aff7"/>
              <w:suppressAutoHyphens/>
              <w:spacing w:line="240" w:lineRule="auto"/>
              <w:textAlignment w:val="auto"/>
              <w:rPr>
                <w:color w:val="7F7F7F" w:themeColor="text1" w:themeTint="80"/>
                <w:lang w:val="uk-UA"/>
              </w:rPr>
            </w:pPr>
          </w:p>
        </w:tc>
      </w:tr>
      <w:tr w:rsidR="009C67FA" w:rsidRPr="000C3CA1" w14:paraId="365D88F4"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B0763" w14:textId="77777777" w:rsidR="009C67FA" w:rsidRPr="000C3CA1" w:rsidRDefault="009C67FA" w:rsidP="00490C37">
            <w:pPr>
              <w:pStyle w:val="TableTABL"/>
              <w:rPr>
                <w:rFonts w:ascii="Times New Roman" w:hAnsi="Times New Roman"/>
                <w:color w:val="7F7F7F" w:themeColor="text1" w:themeTint="80"/>
                <w:spacing w:val="0"/>
                <w:sz w:val="24"/>
                <w:szCs w:val="24"/>
              </w:rPr>
            </w:pPr>
            <w:r w:rsidRPr="000C3CA1">
              <w:rPr>
                <w:rFonts w:ascii="Times New Roman" w:hAnsi="Times New Roman"/>
                <w:color w:val="7F7F7F" w:themeColor="text1" w:themeTint="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7394D" w14:textId="77777777" w:rsidR="009C67FA" w:rsidRPr="000C3CA1" w:rsidRDefault="009C67FA" w:rsidP="00490C37">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E4519" w14:textId="77777777" w:rsidR="009C67FA" w:rsidRPr="000C3CA1" w:rsidRDefault="009C67FA" w:rsidP="00490C37">
            <w:pPr>
              <w:pStyle w:val="aff7"/>
              <w:suppressAutoHyphens/>
              <w:spacing w:line="240" w:lineRule="auto"/>
              <w:textAlignment w:val="auto"/>
              <w:rPr>
                <w:color w:val="7F7F7F" w:themeColor="text1" w:themeTint="80"/>
                <w:lang w:val="uk-UA"/>
              </w:rPr>
            </w:pPr>
          </w:p>
        </w:tc>
      </w:tr>
      <w:tr w:rsidR="009C67FA" w:rsidRPr="000C3CA1" w14:paraId="2137D204"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BCD4F" w14:textId="77777777" w:rsidR="009C67FA" w:rsidRPr="000C3CA1" w:rsidRDefault="009C67FA" w:rsidP="00490C37">
            <w:pPr>
              <w:pStyle w:val="TableTABL"/>
              <w:rPr>
                <w:rFonts w:ascii="Times New Roman" w:hAnsi="Times New Roman"/>
                <w:color w:val="7F7F7F" w:themeColor="text1" w:themeTint="80"/>
                <w:spacing w:val="0"/>
                <w:sz w:val="24"/>
                <w:szCs w:val="24"/>
              </w:rPr>
            </w:pPr>
            <w:r w:rsidRPr="000C3CA1">
              <w:rPr>
                <w:rFonts w:ascii="Times New Roman" w:hAnsi="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03348" w14:textId="77777777" w:rsidR="009C67FA" w:rsidRPr="000C3CA1" w:rsidRDefault="009C67FA" w:rsidP="00490C37">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C13FF" w14:textId="77777777" w:rsidR="009C67FA" w:rsidRPr="000C3CA1" w:rsidRDefault="009C67FA" w:rsidP="00490C37">
            <w:pPr>
              <w:pStyle w:val="aff7"/>
              <w:suppressAutoHyphens/>
              <w:spacing w:line="240" w:lineRule="auto"/>
              <w:textAlignment w:val="auto"/>
              <w:rPr>
                <w:color w:val="7F7F7F" w:themeColor="text1" w:themeTint="80"/>
                <w:lang w:val="uk-UA"/>
              </w:rPr>
            </w:pPr>
          </w:p>
        </w:tc>
      </w:tr>
      <w:tr w:rsidR="009C67FA" w:rsidRPr="000C3CA1" w14:paraId="6DB5AAAB"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095A7" w14:textId="77777777" w:rsidR="009C67FA" w:rsidRPr="000C3CA1" w:rsidRDefault="009C67FA" w:rsidP="00490C37">
            <w:pPr>
              <w:pStyle w:val="TableTABL"/>
              <w:rPr>
                <w:rFonts w:ascii="Times New Roman" w:hAnsi="Times New Roman"/>
                <w:color w:val="7F7F7F" w:themeColor="text1" w:themeTint="80"/>
                <w:spacing w:val="0"/>
                <w:sz w:val="24"/>
                <w:szCs w:val="24"/>
              </w:rPr>
            </w:pPr>
            <w:r w:rsidRPr="000C3CA1">
              <w:rPr>
                <w:rFonts w:ascii="Times New Roman" w:hAnsi="Times New Roman"/>
                <w:color w:val="7F7F7F" w:themeColor="text1" w:themeTint="80"/>
                <w:spacing w:val="0"/>
                <w:sz w:val="24"/>
                <w:szCs w:val="24"/>
              </w:rPr>
              <w:t xml:space="preserve">Рада директорів утворила комітети з питань призначень, винагороди, аудиту, компетенція та порядок діяльності яких визначаються </w:t>
            </w:r>
            <w:r w:rsidRPr="000C3CA1">
              <w:rPr>
                <w:rFonts w:ascii="Times New Roman" w:hAnsi="Times New Roman"/>
                <w:color w:val="7F7F7F" w:themeColor="text1" w:themeTint="80"/>
                <w:spacing w:val="0"/>
                <w:sz w:val="24"/>
                <w:szCs w:val="24"/>
              </w:rPr>
              <w:lastRenderedPageBreak/>
              <w:t>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A1C54" w14:textId="77777777" w:rsidR="009C67FA" w:rsidRPr="000C3CA1" w:rsidRDefault="009C67FA" w:rsidP="00490C37">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DBBAC" w14:textId="77777777" w:rsidR="009C67FA" w:rsidRPr="000C3CA1" w:rsidRDefault="009C67FA" w:rsidP="00490C37">
            <w:pPr>
              <w:pStyle w:val="aff7"/>
              <w:suppressAutoHyphens/>
              <w:spacing w:line="240" w:lineRule="auto"/>
              <w:textAlignment w:val="auto"/>
              <w:rPr>
                <w:color w:val="7F7F7F" w:themeColor="text1" w:themeTint="80"/>
                <w:lang w:val="uk-UA"/>
              </w:rPr>
            </w:pPr>
          </w:p>
        </w:tc>
      </w:tr>
      <w:tr w:rsidR="009C67FA" w:rsidRPr="000C3CA1" w14:paraId="7BB511E7"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1659E" w14:textId="77777777" w:rsidR="009C67FA" w:rsidRPr="000C3CA1" w:rsidRDefault="009C67FA" w:rsidP="00490C37">
            <w:pPr>
              <w:pStyle w:val="TableTABL"/>
              <w:rPr>
                <w:rFonts w:ascii="Times New Roman" w:hAnsi="Times New Roman"/>
                <w:color w:val="7F7F7F" w:themeColor="text1" w:themeTint="80"/>
                <w:spacing w:val="0"/>
                <w:sz w:val="24"/>
                <w:szCs w:val="24"/>
              </w:rPr>
            </w:pPr>
            <w:r w:rsidRPr="000C3CA1">
              <w:rPr>
                <w:rFonts w:ascii="Times New Roman" w:hAnsi="Times New Roman"/>
                <w:color w:val="7F7F7F" w:themeColor="text1" w:themeTint="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45635" w14:textId="77777777" w:rsidR="009C67FA" w:rsidRPr="000C3CA1" w:rsidRDefault="009C67FA" w:rsidP="00490C37">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C1A2E" w14:textId="77777777" w:rsidR="009C67FA" w:rsidRPr="000C3CA1" w:rsidRDefault="009C67FA" w:rsidP="00490C37">
            <w:pPr>
              <w:pStyle w:val="aff7"/>
              <w:suppressAutoHyphens/>
              <w:spacing w:line="240" w:lineRule="auto"/>
              <w:textAlignment w:val="auto"/>
              <w:rPr>
                <w:color w:val="7F7F7F" w:themeColor="text1" w:themeTint="80"/>
                <w:lang w:val="uk-UA"/>
              </w:rPr>
            </w:pPr>
          </w:p>
        </w:tc>
      </w:tr>
      <w:tr w:rsidR="009C67FA" w:rsidRPr="000C3CA1" w14:paraId="07A39761" w14:textId="77777777" w:rsidTr="00490C37">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CB7C9"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6. Винагорода</w:t>
            </w:r>
          </w:p>
        </w:tc>
      </w:tr>
      <w:tr w:rsidR="009C67FA" w:rsidRPr="000C3CA1" w14:paraId="72FE7E7C"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3135F"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AE0A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948E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Члени Наглядової ради не отримують винагороду, оскільки з ними укладені безоплатні договори. Голова Правління отримує винагороду на підставі контракту, укладеного з ним.</w:t>
            </w:r>
          </w:p>
        </w:tc>
      </w:tr>
      <w:tr w:rsidR="009C67FA" w:rsidRPr="000C3CA1" w14:paraId="5B531607"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476092"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08EE3"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6901B"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Голова Правління отримує винагороду у вигляді заробітної плати на підставі контракту з ним. В контракті не передбачена пов’язаність розміру заробітної плати з результатами діяльності Товариства.</w:t>
            </w:r>
          </w:p>
        </w:tc>
      </w:tr>
      <w:tr w:rsidR="009C67FA" w:rsidRPr="000C3CA1" w14:paraId="5475DFA7"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0E98E"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CAC5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CC24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Члени Наглядової ради не отримують винагороду, оскільки з ними укладені безоплатні договори.</w:t>
            </w:r>
          </w:p>
        </w:tc>
      </w:tr>
      <w:tr w:rsidR="009C67FA" w:rsidRPr="000C3CA1" w14:paraId="5220380E" w14:textId="77777777" w:rsidTr="00490C37">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1FCE8"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7. Розкриття інформації і прозорість</w:t>
            </w:r>
          </w:p>
        </w:tc>
      </w:tr>
      <w:tr w:rsidR="009C67FA" w:rsidRPr="000C3CA1" w14:paraId="29C5A5A4"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360E1"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В особі затверджена та оприлюднена політика </w:t>
            </w:r>
            <w:r w:rsidRPr="000C3CA1">
              <w:rPr>
                <w:rFonts w:ascii="Times New Roman" w:hAnsi="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871E1"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B58BEC"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Інформація розкривається відповідно до чинного законодавства.</w:t>
            </w:r>
          </w:p>
        </w:tc>
      </w:tr>
      <w:tr w:rsidR="009C67FA" w:rsidRPr="000C3CA1" w14:paraId="3C1CDE3D"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0544E"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0C3CA1">
              <w:rPr>
                <w:rFonts w:ascii="Times New Roman" w:hAnsi="Times New Roman"/>
                <w:spacing w:val="0"/>
                <w:sz w:val="24"/>
                <w:szCs w:val="24"/>
              </w:rPr>
              <w:br/>
              <w:t xml:space="preserve">складання фінансових звітів особи відповідно до чинного законодавства та міжнародних </w:t>
            </w:r>
            <w:r w:rsidRPr="000C3CA1">
              <w:rPr>
                <w:rFonts w:ascii="Times New Roman" w:hAnsi="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EF200"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6D6A6" w14:textId="77777777" w:rsidR="009C67FA" w:rsidRPr="000C3CA1" w:rsidRDefault="009C67FA" w:rsidP="00490C37">
            <w:pPr>
              <w:pStyle w:val="aff7"/>
              <w:suppressAutoHyphens/>
              <w:spacing w:line="240" w:lineRule="auto"/>
              <w:jc w:val="both"/>
              <w:textAlignment w:val="auto"/>
              <w:rPr>
                <w:color w:val="auto"/>
                <w:lang w:val="uk-UA"/>
              </w:rPr>
            </w:pPr>
            <w:r w:rsidRPr="000C3CA1">
              <w:rPr>
                <w:color w:val="auto"/>
                <w:lang w:val="uk-UA"/>
              </w:rPr>
              <w:t>Наглядова рада розглядає звіти Правління та приймає рішення за результатами їх розгляду.</w:t>
            </w:r>
          </w:p>
          <w:p w14:paraId="51156051"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 xml:space="preserve">Інше не потребує втручання Наглядової ради та відбувається </w:t>
            </w:r>
            <w:r w:rsidRPr="000C3CA1">
              <w:rPr>
                <w:lang w:val="uk-UA"/>
              </w:rPr>
              <w:t>відповідно до чинного законодавства.</w:t>
            </w:r>
          </w:p>
        </w:tc>
      </w:tr>
      <w:tr w:rsidR="009C67FA" w:rsidRPr="000C3CA1" w14:paraId="51963F02"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6A9B2"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Адреса вебсайту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8DBD7"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6C090"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Вебсайт Товариства містить окремий розділ з питань корпоративного управління – «Інформація для акціонерів та стейкхолдерів».</w:t>
            </w:r>
          </w:p>
        </w:tc>
      </w:tr>
      <w:tr w:rsidR="009C67FA" w:rsidRPr="000C3CA1" w14:paraId="62CDA5E4" w14:textId="77777777" w:rsidTr="00490C37">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C22BF"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t>8. Система контролю і стандарти етики</w:t>
            </w:r>
          </w:p>
        </w:tc>
      </w:tr>
      <w:tr w:rsidR="009C67FA" w:rsidRPr="000C3CA1" w14:paraId="647D1CE1"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217FD"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EF78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C2110"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В Товаристві не створена система внутрішнього контролю, яка відповідає моделі концепції «трьох ліній захисту», оскільки потреба у цьому відсутня. Система внутрішнього контролю Товариства забезпечує здійснення </w:t>
            </w:r>
            <w:r w:rsidRPr="000C3CA1">
              <w:rPr>
                <w:lang w:val="uk-UA"/>
              </w:rPr>
              <w:lastRenderedPageBreak/>
              <w:t>стратегічного, оперативного та поточного контролю за його фінансово-господарською діяльністю: 1) Наглядова рада забезпечує функціонування належної системи контролю, а також здійснення стратегічного контролю за фінансово- господарською діяльністю Товариства; 2) Ревізійна комісія здійснює оперативний контроль за фінансово-господарською діяльністю Товариства шляхом проведення планових та позапланових перевірок.</w:t>
            </w:r>
          </w:p>
        </w:tc>
      </w:tr>
      <w:tr w:rsidR="009C67FA" w:rsidRPr="000C3CA1" w14:paraId="23F54F96"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9DB2D"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 xml:space="preserve">Рада (невиконавчі директори ради директорів) </w:t>
            </w:r>
            <w:r w:rsidRPr="000C3CA1">
              <w:rPr>
                <w:rFonts w:ascii="Times New Roman" w:hAnsi="Times New Roman"/>
                <w:spacing w:val="0"/>
                <w:sz w:val="24"/>
                <w:szCs w:val="24"/>
              </w:rPr>
              <w:br/>
              <w:t xml:space="preserve">має механізми внутрішнього контролю особи, </w:t>
            </w:r>
            <w:r w:rsidRPr="000C3CA1">
              <w:rPr>
                <w:rFonts w:ascii="Times New Roman" w:hAnsi="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A155B"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20CE3"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Наглядова рада має змогу залучити як незалежного зовнішнього аудитора (аудиторської фірми), так і внутрішнього.</w:t>
            </w:r>
          </w:p>
        </w:tc>
      </w:tr>
      <w:tr w:rsidR="009C67FA" w:rsidRPr="000C3CA1" w14:paraId="44798773"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AEF5B"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Функція комплаєнс та ризик-менеджменту 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D42E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DB29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Функція комплаєнс та ризик-менеджменту не підзвітна Наглядової раді, оскільки потреба у цьому відсутня.</w:t>
            </w:r>
          </w:p>
        </w:tc>
      </w:tr>
      <w:tr w:rsidR="009C67FA" w:rsidRPr="000C3CA1" w14:paraId="07A00290"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E27F7"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В особі затверджено політику з питань </w:t>
            </w:r>
            <w:r w:rsidRPr="000C3CA1">
              <w:rPr>
                <w:rFonts w:ascii="Times New Roman" w:hAnsi="Times New Roman"/>
                <w:spacing w:val="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FD266"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75836"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Окремого Положення про «Систему управління ризиками емітента» в Товаристві немає, оскільки його обов'язкова наявність не передбачена чинним законодавством. Управління ризиками Товариства являє собою безперервний процес, що охоплює Товариство; здійснюється співробітниками на всіх рівнях; використовується при розробці та формуванні стратегії; націлене на визначення подій, які можуть впливати на Товариство та управління ризиками таким чином, щоб вони не перевищували готовності Товариства йти на ризик; дає керівництву розумну гарантію досягнення цілей. Серед способів усунення ризиків можна виокремити наступні: а) уникнення ризику - ухилення від заходів, пов'язаних з ризиком; б) утримання ризику - залишення ризику за інвестором, тобто на його відповідальність; в) </w:t>
            </w:r>
            <w:r w:rsidRPr="000C3CA1">
              <w:rPr>
                <w:lang w:val="uk-UA"/>
              </w:rPr>
              <w:lastRenderedPageBreak/>
              <w:t>зниження ступеня ризику - зменшення імовірності та обсягу втрат.</w:t>
            </w:r>
          </w:p>
        </w:tc>
      </w:tr>
      <w:tr w:rsidR="009C67FA" w:rsidRPr="000C3CA1" w14:paraId="3E69CED5"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EF3DB"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lastRenderedPageBreak/>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DCC1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C26D0"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Декларація схильності до ризиків в Товаристві не затверджувалася за відсутності потреби в ній.</w:t>
            </w:r>
          </w:p>
        </w:tc>
      </w:tr>
      <w:tr w:rsidR="009C67FA" w:rsidRPr="000C3CA1" w14:paraId="5CD5055A"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08FFA"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0586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CB83F"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Наглядова рада не розглядає звіт щодо управління ризиками, оскільки необхідність у цьому відсутня.</w:t>
            </w:r>
          </w:p>
        </w:tc>
      </w:tr>
      <w:tr w:rsidR="009C67FA" w:rsidRPr="000C3CA1" w14:paraId="294795C7"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B3DEF"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3FDC6"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B69D2"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Посадові особи органів Товариства керуються Статутом Товариства та загальними моральними принципами, нормами і правилами поведінки особи або групи осіб.</w:t>
            </w:r>
          </w:p>
        </w:tc>
      </w:tr>
      <w:tr w:rsidR="009C67FA" w:rsidRPr="000C3CA1" w14:paraId="3832ED8F"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9A9C4"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2A011"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37A2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Процедура анонімного повідомлення про неправомірну поведінку не передбачена внутрішніми документами Товариства, але Товариство сприяє безпечному повідомленню особи про неправомірну та/або неетичну поведінку та вживає заходів щодо запобігання неправомірної та/або неетичної поведінки посадових осіб Товариства.</w:t>
            </w:r>
          </w:p>
        </w:tc>
      </w:tr>
      <w:tr w:rsidR="009C67FA" w:rsidRPr="000C3CA1" w14:paraId="0664AB7E"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05F4B"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В особі затверджено та оприлюднено політику </w:t>
            </w:r>
            <w:r w:rsidRPr="000C3CA1">
              <w:rPr>
                <w:rFonts w:ascii="Times New Roman" w:hAnsi="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479A5"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B67AA"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Окремого документу про політику щодо запобігання корупції не затверджено, оскільки необхідність у цьому відсутня.</w:t>
            </w:r>
          </w:p>
        </w:tc>
      </w:tr>
      <w:tr w:rsidR="009C67FA" w:rsidRPr="000C3CA1" w14:paraId="79DFD446"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3C63B"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В особі затверджено та оприлюднено політику </w:t>
            </w:r>
            <w:r w:rsidRPr="000C3CA1">
              <w:rPr>
                <w:rFonts w:ascii="Times New Roman" w:hAnsi="Times New Roman"/>
                <w:spacing w:val="0"/>
                <w:sz w:val="24"/>
                <w:szCs w:val="24"/>
              </w:rPr>
              <w:br/>
              <w:t>щодо конфлікту інтересів, яка покриває такі питання:</w:t>
            </w:r>
          </w:p>
          <w:p w14:paraId="14A8ADE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a) конфлікту інтересів, запобігання і управління конфліктом інтересів;</w:t>
            </w:r>
          </w:p>
          <w:p w14:paraId="262398E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б) правочинів із заінтересованістю;</w:t>
            </w:r>
          </w:p>
          <w:p w14:paraId="3EACF184"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в) інсайдерської торгівлі; та</w:t>
            </w:r>
          </w:p>
          <w:p w14:paraId="0BBA1F8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78DC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7C790"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Окремого документу, який регулює політику конфлікту інтересів в Товаристві немає, запобігання конфлікту інтересів врегульоване у Кодексі корпоративного управління. При наявності конфлікту інтересів умови та ціни угод з участю посадових осіб Товариства мають бути справедливими, тобто такими, за яких угоду було укладено на відкритому конкурентному ринку між обізнаними щодо предмету угоду та незалежними одна від одної сторонами, які жодним чином не примушені до </w:t>
            </w:r>
            <w:r w:rsidRPr="000C3CA1">
              <w:rPr>
                <w:lang w:val="uk-UA"/>
              </w:rPr>
              <w:lastRenderedPageBreak/>
              <w:t xml:space="preserve">укладання угоди та керуються при цьому виключно власними інтересами. </w:t>
            </w:r>
          </w:p>
        </w:tc>
      </w:tr>
      <w:tr w:rsidR="009C67FA" w:rsidRPr="000C3CA1" w14:paraId="08DC53DD" w14:textId="77777777" w:rsidTr="00490C37">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F701A" w14:textId="77777777" w:rsidR="009C67FA" w:rsidRPr="000C3CA1" w:rsidRDefault="009C67FA" w:rsidP="00490C37">
            <w:pPr>
              <w:pStyle w:val="TableTABL"/>
              <w:rPr>
                <w:rFonts w:ascii="Times New Roman" w:hAnsi="Times New Roman"/>
                <w:spacing w:val="0"/>
                <w:sz w:val="24"/>
                <w:szCs w:val="24"/>
              </w:rPr>
            </w:pPr>
            <w:r w:rsidRPr="000C3CA1">
              <w:rPr>
                <w:rStyle w:val="Bold"/>
                <w:rFonts w:ascii="Times New Roman" w:hAnsi="Times New Roman"/>
                <w:spacing w:val="0"/>
                <w:sz w:val="24"/>
                <w:szCs w:val="24"/>
              </w:rPr>
              <w:lastRenderedPageBreak/>
              <w:t>9. Оцінка корпоративного управління</w:t>
            </w:r>
          </w:p>
        </w:tc>
      </w:tr>
      <w:tr w:rsidR="009C67FA" w:rsidRPr="000C3CA1" w14:paraId="78BD9F3D"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A0487"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 xml:space="preserve">В особі формалізована процедура </w:t>
            </w:r>
            <w:r w:rsidRPr="000C3CA1">
              <w:rPr>
                <w:rFonts w:ascii="Times New Roman" w:hAnsi="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C6E35"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CC5D1"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Статутом та внутрішніми документами Товариства не передбачено проведення щорічної самооцінки Наглядової ради, оскільки необхідність у цьому відсутня.</w:t>
            </w:r>
          </w:p>
        </w:tc>
      </w:tr>
      <w:tr w:rsidR="009C67FA" w:rsidRPr="000C3CA1" w14:paraId="3122CF55"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2EFD5"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077DD8"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39B8A"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Статутом та внутрішніми документами Товариства не передбачено проведення щорічної самооцінки Наглядової ради, оскільки необхідність у цьому відсутня.</w:t>
            </w:r>
          </w:p>
        </w:tc>
      </w:tr>
      <w:tr w:rsidR="009C67FA" w:rsidRPr="000C3CA1" w14:paraId="51CE2F7F" w14:textId="77777777" w:rsidTr="00490C37">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8AD53" w14:textId="77777777" w:rsidR="009C67FA" w:rsidRPr="000C3CA1" w:rsidRDefault="009C67FA" w:rsidP="00490C37">
            <w:pPr>
              <w:pStyle w:val="TableTABL"/>
              <w:rPr>
                <w:rFonts w:ascii="Times New Roman" w:hAnsi="Times New Roman"/>
                <w:spacing w:val="0"/>
                <w:sz w:val="24"/>
                <w:szCs w:val="24"/>
              </w:rPr>
            </w:pPr>
            <w:r w:rsidRPr="000C3CA1">
              <w:rPr>
                <w:rFonts w:ascii="Times New Roman" w:hAnsi="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DFA87"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101C9"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Статутом та внутрішніми документами Товариства не передбачено проведення комплексної оцінки системи корпоративного управління кожні три роки, оскільки необхідність у цьому відсутня.</w:t>
            </w:r>
          </w:p>
        </w:tc>
      </w:tr>
    </w:tbl>
    <w:p w14:paraId="19445A19" w14:textId="0F200EF3" w:rsidR="00971188" w:rsidRPr="00FE0630" w:rsidRDefault="00971188" w:rsidP="006E67CC">
      <w:pPr>
        <w:pStyle w:val="Ch63"/>
        <w:suppressAutoHyphens/>
        <w:rPr>
          <w:rFonts w:ascii="Times New Roman" w:hAnsi="Times New Roman" w:cs="Times New Roman"/>
          <w:w w:val="100"/>
          <w:sz w:val="24"/>
          <w:szCs w:val="24"/>
        </w:rPr>
      </w:pPr>
    </w:p>
    <w:p w14:paraId="53A01992" w14:textId="77777777" w:rsidR="00971188" w:rsidRPr="009C67FA"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9C67FA">
        <w:rPr>
          <w:rStyle w:val="Bold"/>
          <w:rFonts w:ascii="Times New Roman" w:hAnsi="Times New Roman" w:cs="Times New Roman"/>
          <w:color w:val="808080" w:themeColor="background1" w:themeShade="80"/>
          <w:w w:val="100"/>
          <w:sz w:val="24"/>
          <w:szCs w:val="24"/>
        </w:rPr>
        <w:t xml:space="preserve">Частина 2. Інформація про загальні збори акціонерів (учасників) та загальний опис </w:t>
      </w:r>
      <w:r w:rsidRPr="009C67FA">
        <w:rPr>
          <w:rStyle w:val="Bold"/>
          <w:rFonts w:ascii="Times New Roman" w:hAnsi="Times New Roman" w:cs="Times New Roman"/>
          <w:color w:val="808080" w:themeColor="background1" w:themeShade="80"/>
          <w:w w:val="100"/>
          <w:sz w:val="24"/>
          <w:szCs w:val="24"/>
        </w:rPr>
        <w:br/>
        <w:t>прийнятих на таких зборах рішень</w:t>
      </w:r>
      <w:r w:rsidRPr="009C67FA">
        <w:rPr>
          <w:rStyle w:val="Bold"/>
          <w:rFonts w:ascii="Times New Roman" w:hAnsi="Times New Roman" w:cs="Times New Roman"/>
          <w:color w:val="808080" w:themeColor="background1" w:themeShade="80"/>
          <w:w w:val="100"/>
          <w:sz w:val="24"/>
          <w:szCs w:val="24"/>
          <w:vertAlign w:val="superscript"/>
        </w:rPr>
        <w:t>40</w:t>
      </w:r>
      <w:r w:rsidRPr="009C67FA">
        <w:rPr>
          <w:rStyle w:val="Bold"/>
          <w:rFonts w:ascii="Times New Roman" w:hAnsi="Times New Roman" w:cs="Times New Roman"/>
          <w:color w:val="808080" w:themeColor="background1" w:themeShade="80"/>
          <w:w w:val="100"/>
          <w:sz w:val="24"/>
          <w:szCs w:val="24"/>
        </w:rPr>
        <w:t xml:space="preserve"> ____ (____)</w:t>
      </w:r>
    </w:p>
    <w:tbl>
      <w:tblPr>
        <w:tblW w:w="5000" w:type="pct"/>
        <w:tblCellMar>
          <w:left w:w="0" w:type="dxa"/>
          <w:right w:w="0" w:type="dxa"/>
        </w:tblCellMar>
        <w:tblLook w:val="0000" w:firstRow="0" w:lastRow="0" w:firstColumn="0" w:lastColumn="0" w:noHBand="0" w:noVBand="0"/>
      </w:tblPr>
      <w:tblGrid>
        <w:gridCol w:w="4054"/>
        <w:gridCol w:w="6141"/>
      </w:tblGrid>
      <w:tr w:rsidR="009C67FA" w:rsidRPr="009C67FA" w14:paraId="69B1FD7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1CD2E"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94111"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5109586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5CBB1"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4431B" w14:textId="3429F603" w:rsidR="00971188" w:rsidRPr="009C67FA" w:rsidRDefault="00824057" w:rsidP="006E67CC">
            <w:pPr>
              <w:pStyle w:val="TableTABL"/>
              <w:rPr>
                <w:rFonts w:ascii="Times New Roman" w:hAnsi="Times New Roman" w:cs="Times New Roman"/>
                <w:color w:val="808080" w:themeColor="background1" w:themeShade="80"/>
                <w:spacing w:val="0"/>
                <w:sz w:val="24"/>
                <w:szCs w:val="24"/>
              </w:rPr>
            </w:pPr>
            <w:r>
              <w:rPr>
                <w:color w:val="808080" w:themeColor="background1" w:themeShade="80"/>
              </w:rPr>
              <w:pict w14:anchorId="78429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00927672" o:spid="_x0000_i1025" type="#_x0000_t75" style="width:12pt;height:12pt;visibility:visible;mso-wrap-style:square">
                  <v:imagedata r:id="rId13" o:title=""/>
                </v:shape>
              </w:pict>
            </w:r>
            <w:r w:rsidR="007F443F" w:rsidRPr="009C67FA">
              <w:rPr>
                <w:rFonts w:asciiTheme="minorHAnsi" w:hAnsiTheme="minorHAnsi"/>
                <w:color w:val="808080" w:themeColor="background1" w:themeShade="80"/>
              </w:rPr>
              <w:t xml:space="preserve"> </w:t>
            </w:r>
            <w:r w:rsidR="00971188" w:rsidRPr="009C67FA">
              <w:rPr>
                <w:rFonts w:ascii="Times New Roman" w:hAnsi="Times New Roman" w:cs="Times New Roman"/>
                <w:color w:val="808080" w:themeColor="background1" w:themeShade="80"/>
                <w:spacing w:val="0"/>
                <w:sz w:val="24"/>
                <w:szCs w:val="24"/>
              </w:rPr>
              <w:t xml:space="preserve">очне голосування, місце проведення: </w:t>
            </w:r>
          </w:p>
          <w:p w14:paraId="313F3BC0" w14:textId="77777777" w:rsidR="00971188" w:rsidRPr="009C67FA" w:rsidRDefault="00971188" w:rsidP="006E67CC">
            <w:pPr>
              <w:pStyle w:val="TableTABL"/>
              <w:ind w:left="198"/>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___________________________________</w:t>
            </w:r>
          </w:p>
          <w:p w14:paraId="61E3FF87" w14:textId="01E7C487" w:rsidR="00971188" w:rsidRPr="009C67FA" w:rsidRDefault="007F443F" w:rsidP="006E67CC">
            <w:pPr>
              <w:pStyle w:val="TableTABL"/>
              <w:spacing w:before="57"/>
              <w:rPr>
                <w:rFonts w:ascii="Times New Roman" w:hAnsi="Times New Roman" w:cs="Times New Roman"/>
                <w:color w:val="808080" w:themeColor="background1" w:themeShade="80"/>
                <w:spacing w:val="0"/>
                <w:sz w:val="24"/>
                <w:szCs w:val="24"/>
              </w:rPr>
            </w:pPr>
            <w:r w:rsidRPr="009C67FA">
              <w:rPr>
                <w:noProof/>
                <w:color w:val="808080" w:themeColor="background1" w:themeShade="80"/>
              </w:rPr>
              <w:drawing>
                <wp:inline distT="0" distB="0" distL="0" distR="0" wp14:anchorId="225ED15B" wp14:editId="2C1A241A">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C67FA">
              <w:rPr>
                <w:rFonts w:asciiTheme="minorHAnsi" w:hAnsiTheme="minorHAnsi"/>
                <w:color w:val="808080" w:themeColor="background1" w:themeShade="80"/>
              </w:rPr>
              <w:t xml:space="preserve"> </w:t>
            </w:r>
            <w:r w:rsidR="00971188" w:rsidRPr="009C67FA">
              <w:rPr>
                <w:rFonts w:ascii="Times New Roman" w:hAnsi="Times New Roman" w:cs="Times New Roman"/>
                <w:color w:val="808080" w:themeColor="background1" w:themeShade="80"/>
                <w:spacing w:val="0"/>
                <w:sz w:val="24"/>
                <w:szCs w:val="24"/>
              </w:rPr>
              <w:t>електронне голосування</w:t>
            </w:r>
          </w:p>
          <w:p w14:paraId="02CEC287" w14:textId="19A2A371" w:rsidR="00971188" w:rsidRPr="009C67FA" w:rsidRDefault="007F443F" w:rsidP="006E67CC">
            <w:pPr>
              <w:pStyle w:val="TableTABL"/>
              <w:spacing w:before="28"/>
              <w:rPr>
                <w:rFonts w:ascii="Times New Roman" w:hAnsi="Times New Roman" w:cs="Times New Roman"/>
                <w:color w:val="808080" w:themeColor="background1" w:themeShade="80"/>
                <w:spacing w:val="0"/>
                <w:sz w:val="24"/>
                <w:szCs w:val="24"/>
              </w:rPr>
            </w:pPr>
            <w:r w:rsidRPr="009C67FA">
              <w:rPr>
                <w:noProof/>
                <w:color w:val="808080" w:themeColor="background1" w:themeShade="80"/>
              </w:rPr>
              <w:drawing>
                <wp:inline distT="0" distB="0" distL="0" distR="0" wp14:anchorId="301DD9BC" wp14:editId="117A3DD4">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C67FA">
              <w:rPr>
                <w:rFonts w:asciiTheme="minorHAnsi" w:hAnsiTheme="minorHAnsi"/>
                <w:color w:val="808080" w:themeColor="background1" w:themeShade="80"/>
              </w:rPr>
              <w:t xml:space="preserve"> </w:t>
            </w:r>
            <w:r w:rsidR="00971188" w:rsidRPr="009C67FA">
              <w:rPr>
                <w:rFonts w:ascii="Times New Roman" w:hAnsi="Times New Roman" w:cs="Times New Roman"/>
                <w:color w:val="808080" w:themeColor="background1" w:themeShade="80"/>
                <w:spacing w:val="0"/>
                <w:sz w:val="24"/>
                <w:szCs w:val="24"/>
              </w:rPr>
              <w:t>опитування (дистанційно)</w:t>
            </w:r>
          </w:p>
        </w:tc>
      </w:tr>
      <w:tr w:rsidR="009C67FA" w:rsidRPr="009C67FA" w14:paraId="64FE4AF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183CB"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Style w:val="Bold"/>
                <w:rFonts w:ascii="Times New Roman" w:hAnsi="Times New Roman" w:cs="Times New Roman"/>
                <w:color w:val="808080" w:themeColor="background1" w:themeShade="80"/>
                <w:spacing w:val="0"/>
                <w:sz w:val="24"/>
                <w:szCs w:val="24"/>
              </w:rPr>
              <w:t>Суб’єкт скликання</w:t>
            </w:r>
            <w:r w:rsidRPr="009C67FA">
              <w:rPr>
                <w:rStyle w:val="Bold"/>
                <w:rFonts w:ascii="Times New Roman" w:hAnsi="Times New Roman" w:cs="Times New Roman"/>
                <w:color w:val="808080" w:themeColor="background1" w:themeShade="80"/>
                <w:spacing w:val="0"/>
                <w:sz w:val="24"/>
                <w:szCs w:val="24"/>
                <w:vertAlign w:val="superscript"/>
              </w:rPr>
              <w:t>41</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9F6CF"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3021CB64"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8F2241"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9C67FA">
              <w:rPr>
                <w:rStyle w:val="Bold"/>
                <w:rFonts w:ascii="Times New Roman" w:hAnsi="Times New Roman" w:cs="Times New Roman"/>
                <w:color w:val="808080" w:themeColor="background1" w:themeShade="80"/>
                <w:spacing w:val="0"/>
                <w:sz w:val="24"/>
                <w:szCs w:val="24"/>
                <w:vertAlign w:val="superscript"/>
              </w:rPr>
              <w:t>42</w:t>
            </w:r>
            <w:r w:rsidRPr="009C67FA">
              <w:rPr>
                <w:rStyle w:val="Bold"/>
                <w:rFonts w:ascii="Times New Roman" w:hAnsi="Times New Roman" w:cs="Times New Roman"/>
                <w:color w:val="808080" w:themeColor="background1" w:themeShade="80"/>
                <w:spacing w:val="0"/>
                <w:sz w:val="24"/>
                <w:szCs w:val="24"/>
              </w:rPr>
              <w:t>:</w:t>
            </w:r>
          </w:p>
        </w:tc>
      </w:tr>
      <w:tr w:rsidR="009C67FA" w:rsidRPr="009C67FA" w14:paraId="32A66BD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48283"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FA47F"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Прийняте рішення:</w:t>
            </w:r>
          </w:p>
        </w:tc>
      </w:tr>
      <w:tr w:rsidR="009C67FA" w:rsidRPr="009C67FA" w14:paraId="17688E1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4BAF4"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4E8EC"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Прийняте рішення:</w:t>
            </w:r>
          </w:p>
        </w:tc>
      </w:tr>
      <w:tr w:rsidR="009C67FA" w:rsidRPr="009C67FA" w14:paraId="78E058CE"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0A2FD"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97D14"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Прийняте рішення:</w:t>
            </w:r>
          </w:p>
        </w:tc>
      </w:tr>
      <w:tr w:rsidR="00971188" w:rsidRPr="009C67FA" w14:paraId="6A573F3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BD072"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Style w:val="Bold"/>
                <w:rFonts w:ascii="Times New Roman" w:hAnsi="Times New Roman" w:cs="Times New Roman"/>
                <w:color w:val="808080" w:themeColor="background1" w:themeShade="80"/>
                <w:spacing w:val="0"/>
                <w:sz w:val="24"/>
                <w:szCs w:val="24"/>
              </w:rPr>
              <w:t>URL-адреса протоколу загальних зборів:</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877C3"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bl>
    <w:p w14:paraId="302116D8" w14:textId="77777777" w:rsidR="00971188" w:rsidRPr="009C67FA" w:rsidRDefault="00971188" w:rsidP="006E67CC">
      <w:pPr>
        <w:pStyle w:val="Ch63"/>
        <w:suppressAutoHyphens/>
        <w:rPr>
          <w:rFonts w:ascii="Times New Roman" w:hAnsi="Times New Roman" w:cs="Times New Roman"/>
          <w:color w:val="808080" w:themeColor="background1" w:themeShade="80"/>
          <w:w w:val="100"/>
          <w:sz w:val="24"/>
          <w:szCs w:val="24"/>
        </w:rPr>
      </w:pPr>
    </w:p>
    <w:p w14:paraId="00762B99" w14:textId="77777777" w:rsidR="00971188" w:rsidRPr="009C67FA"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9C67FA">
        <w:rPr>
          <w:rStyle w:val="Bold"/>
          <w:rFonts w:ascii="Times New Roman" w:hAnsi="Times New Roman" w:cs="Times New Roman"/>
          <w:color w:val="808080" w:themeColor="background1" w:themeShade="80"/>
          <w:w w:val="100"/>
          <w:sz w:val="24"/>
          <w:szCs w:val="24"/>
        </w:rPr>
        <w:t xml:space="preserve">Частина 3. Інформація про збори власників облігацій та загальний опис </w:t>
      </w:r>
      <w:r w:rsidRPr="009C67FA">
        <w:rPr>
          <w:rStyle w:val="Bold"/>
          <w:rFonts w:ascii="Times New Roman" w:hAnsi="Times New Roman" w:cs="Times New Roman"/>
          <w:color w:val="808080" w:themeColor="background1" w:themeShade="80"/>
          <w:w w:val="100"/>
          <w:sz w:val="24"/>
          <w:szCs w:val="24"/>
        </w:rPr>
        <w:br/>
        <w:t>прийнятих на таких зборах рішень</w:t>
      </w:r>
      <w:r w:rsidRPr="009C67FA">
        <w:rPr>
          <w:rStyle w:val="Bold"/>
          <w:rFonts w:ascii="Times New Roman" w:hAnsi="Times New Roman" w:cs="Times New Roman"/>
          <w:color w:val="808080" w:themeColor="background1" w:themeShade="80"/>
          <w:w w:val="100"/>
          <w:sz w:val="24"/>
          <w:szCs w:val="24"/>
          <w:vertAlign w:val="superscript"/>
        </w:rPr>
        <w:t>43</w:t>
      </w:r>
      <w:r w:rsidRPr="009C67FA">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054"/>
        <w:gridCol w:w="6141"/>
      </w:tblGrid>
      <w:tr w:rsidR="009C67FA" w:rsidRPr="009C67FA" w14:paraId="5266419C"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338DD"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95D89"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5826FDB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FECCB"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BE989" w14:textId="25D1FB69" w:rsidR="00971188" w:rsidRPr="009C67FA" w:rsidRDefault="007F443F" w:rsidP="006E67CC">
            <w:pPr>
              <w:pStyle w:val="TableTABL"/>
              <w:rPr>
                <w:rFonts w:ascii="Times New Roman" w:hAnsi="Times New Roman" w:cs="Times New Roman"/>
                <w:color w:val="808080" w:themeColor="background1" w:themeShade="80"/>
                <w:spacing w:val="0"/>
                <w:sz w:val="24"/>
                <w:szCs w:val="24"/>
              </w:rPr>
            </w:pPr>
            <w:r w:rsidRPr="009C67FA">
              <w:rPr>
                <w:noProof/>
                <w:color w:val="808080" w:themeColor="background1" w:themeShade="80"/>
              </w:rPr>
              <w:drawing>
                <wp:inline distT="0" distB="0" distL="0" distR="0" wp14:anchorId="2DE81FF6" wp14:editId="30B4DEBE">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C67FA">
              <w:rPr>
                <w:rFonts w:asciiTheme="minorHAnsi" w:hAnsiTheme="minorHAnsi"/>
                <w:color w:val="808080" w:themeColor="background1" w:themeShade="80"/>
              </w:rPr>
              <w:t xml:space="preserve"> </w:t>
            </w:r>
            <w:r w:rsidR="00971188" w:rsidRPr="009C67FA">
              <w:rPr>
                <w:rFonts w:ascii="Times New Roman" w:hAnsi="Times New Roman" w:cs="Times New Roman"/>
                <w:color w:val="808080" w:themeColor="background1" w:themeShade="80"/>
                <w:spacing w:val="0"/>
                <w:sz w:val="24"/>
                <w:szCs w:val="24"/>
              </w:rPr>
              <w:t xml:space="preserve">очне голосування, місце проведення: </w:t>
            </w:r>
          </w:p>
          <w:p w14:paraId="031AF2AF" w14:textId="77777777" w:rsidR="00971188" w:rsidRPr="009C67FA" w:rsidRDefault="00971188" w:rsidP="006E67CC">
            <w:pPr>
              <w:pStyle w:val="TableTABL"/>
              <w:ind w:left="198"/>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___________________________________</w:t>
            </w:r>
          </w:p>
          <w:p w14:paraId="3BDCC2BF" w14:textId="65412468" w:rsidR="00971188" w:rsidRPr="009C67FA" w:rsidRDefault="007F443F" w:rsidP="006E67CC">
            <w:pPr>
              <w:pStyle w:val="TableTABL"/>
              <w:spacing w:before="57"/>
              <w:rPr>
                <w:rFonts w:ascii="Times New Roman" w:hAnsi="Times New Roman" w:cs="Times New Roman"/>
                <w:color w:val="808080" w:themeColor="background1" w:themeShade="80"/>
                <w:spacing w:val="0"/>
                <w:sz w:val="24"/>
                <w:szCs w:val="24"/>
              </w:rPr>
            </w:pPr>
            <w:r w:rsidRPr="009C67FA">
              <w:rPr>
                <w:noProof/>
                <w:color w:val="808080" w:themeColor="background1" w:themeShade="80"/>
              </w:rPr>
              <w:drawing>
                <wp:inline distT="0" distB="0" distL="0" distR="0" wp14:anchorId="2FA92BAD" wp14:editId="0B8AC200">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C67FA">
              <w:rPr>
                <w:rFonts w:asciiTheme="minorHAnsi" w:hAnsiTheme="minorHAnsi"/>
                <w:color w:val="808080" w:themeColor="background1" w:themeShade="80"/>
              </w:rPr>
              <w:t xml:space="preserve"> </w:t>
            </w:r>
            <w:r w:rsidR="00971188" w:rsidRPr="009C67FA">
              <w:rPr>
                <w:rFonts w:ascii="Times New Roman" w:hAnsi="Times New Roman" w:cs="Times New Roman"/>
                <w:color w:val="808080" w:themeColor="background1" w:themeShade="80"/>
                <w:spacing w:val="0"/>
                <w:sz w:val="24"/>
                <w:szCs w:val="24"/>
              </w:rPr>
              <w:t>електронне голосування</w:t>
            </w:r>
          </w:p>
          <w:p w14:paraId="1F27E272" w14:textId="2BE8B09D" w:rsidR="00971188" w:rsidRPr="009C67FA" w:rsidRDefault="007F443F" w:rsidP="006E67CC">
            <w:pPr>
              <w:pStyle w:val="TableTABL"/>
              <w:spacing w:before="28"/>
              <w:rPr>
                <w:rFonts w:ascii="Times New Roman" w:hAnsi="Times New Roman" w:cs="Times New Roman"/>
                <w:color w:val="808080" w:themeColor="background1" w:themeShade="80"/>
                <w:spacing w:val="0"/>
                <w:sz w:val="24"/>
                <w:szCs w:val="24"/>
              </w:rPr>
            </w:pPr>
            <w:r w:rsidRPr="009C67FA">
              <w:rPr>
                <w:noProof/>
                <w:color w:val="808080" w:themeColor="background1" w:themeShade="80"/>
              </w:rPr>
              <w:lastRenderedPageBreak/>
              <w:drawing>
                <wp:inline distT="0" distB="0" distL="0" distR="0" wp14:anchorId="255246E5" wp14:editId="11E8D2B9">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C67FA">
              <w:rPr>
                <w:rFonts w:asciiTheme="minorHAnsi" w:hAnsiTheme="minorHAnsi"/>
                <w:color w:val="808080" w:themeColor="background1" w:themeShade="80"/>
              </w:rPr>
              <w:t xml:space="preserve"> </w:t>
            </w:r>
            <w:r w:rsidR="00971188" w:rsidRPr="009C67FA">
              <w:rPr>
                <w:rFonts w:ascii="Times New Roman" w:hAnsi="Times New Roman" w:cs="Times New Roman"/>
                <w:color w:val="808080" w:themeColor="background1" w:themeShade="80"/>
                <w:spacing w:val="0"/>
                <w:sz w:val="24"/>
                <w:szCs w:val="24"/>
              </w:rPr>
              <w:t>опитування (дистанційно)</w:t>
            </w:r>
          </w:p>
        </w:tc>
      </w:tr>
      <w:tr w:rsidR="009C67FA" w:rsidRPr="009C67FA" w14:paraId="3ED5F2B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02833"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Style w:val="Bold"/>
                <w:rFonts w:ascii="Times New Roman" w:hAnsi="Times New Roman" w:cs="Times New Roman"/>
                <w:color w:val="808080" w:themeColor="background1" w:themeShade="80"/>
                <w:spacing w:val="0"/>
                <w:sz w:val="24"/>
                <w:szCs w:val="24"/>
              </w:rPr>
              <w:lastRenderedPageBreak/>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31ABF"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503B6C7B"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D54D0"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9C67FA">
              <w:rPr>
                <w:rStyle w:val="Bold"/>
                <w:rFonts w:ascii="Times New Roman" w:hAnsi="Times New Roman" w:cs="Times New Roman"/>
                <w:color w:val="808080" w:themeColor="background1" w:themeShade="80"/>
                <w:spacing w:val="0"/>
                <w:sz w:val="24"/>
                <w:szCs w:val="24"/>
                <w:vertAlign w:val="superscript"/>
              </w:rPr>
              <w:t>44</w:t>
            </w:r>
            <w:r w:rsidRPr="009C67FA">
              <w:rPr>
                <w:rStyle w:val="Bold"/>
                <w:rFonts w:ascii="Times New Roman" w:hAnsi="Times New Roman" w:cs="Times New Roman"/>
                <w:color w:val="808080" w:themeColor="background1" w:themeShade="80"/>
                <w:spacing w:val="0"/>
                <w:sz w:val="24"/>
                <w:szCs w:val="24"/>
              </w:rPr>
              <w:t>:</w:t>
            </w:r>
          </w:p>
        </w:tc>
      </w:tr>
      <w:tr w:rsidR="009C67FA" w:rsidRPr="009C67FA" w14:paraId="0583745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D7803"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1CFF4"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Прийняте рішення:</w:t>
            </w:r>
          </w:p>
        </w:tc>
      </w:tr>
      <w:tr w:rsidR="009C67FA" w:rsidRPr="009C67FA" w14:paraId="428067A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3305C"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2EB79"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Прийняте рішення:</w:t>
            </w:r>
          </w:p>
        </w:tc>
      </w:tr>
      <w:tr w:rsidR="009C67FA" w:rsidRPr="009C67FA" w14:paraId="0708447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67F89"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7983E"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Прийняте рішення:</w:t>
            </w:r>
          </w:p>
        </w:tc>
      </w:tr>
    </w:tbl>
    <w:p w14:paraId="633736B6" w14:textId="6F3567F2" w:rsidR="00971188" w:rsidRPr="009C67FA"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t>__________</w:t>
      </w:r>
    </w:p>
    <w:p w14:paraId="583AC7C5" w14:textId="5B55146E" w:rsidR="00971188" w:rsidRPr="009C67FA"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t xml:space="preserve">Інформація зазначається щодо кожного комітету, які були створені та діяли протягом звітного періоду. </w:t>
      </w:r>
    </w:p>
    <w:p w14:paraId="69FDA03E" w14:textId="77777777" w:rsidR="00436731" w:rsidRDefault="00436731" w:rsidP="006E67CC">
      <w:pPr>
        <w:pStyle w:val="Ch63"/>
        <w:suppressAutoHyphens/>
        <w:ind w:firstLine="0"/>
        <w:rPr>
          <w:rFonts w:ascii="Times New Roman" w:hAnsi="Times New Roman" w:cs="Times New Roman"/>
          <w:w w:val="100"/>
          <w:sz w:val="24"/>
          <w:szCs w:val="24"/>
        </w:rPr>
      </w:pPr>
    </w:p>
    <w:p w14:paraId="707757BC" w14:textId="77777777" w:rsidR="009C67FA" w:rsidRPr="000C3CA1" w:rsidRDefault="009C67FA" w:rsidP="009C67FA">
      <w:pPr>
        <w:pStyle w:val="Ch67"/>
        <w:ind w:left="0"/>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Частина</w:t>
      </w:r>
      <w:r w:rsidRPr="000C3CA1">
        <w:rPr>
          <w:rFonts w:ascii="Times New Roman" w:hAnsi="Times New Roman" w:cs="Times New Roman"/>
          <w:color w:val="7F7F7F" w:themeColor="text1" w:themeTint="80"/>
          <w:w w:val="100"/>
          <w:sz w:val="24"/>
          <w:szCs w:val="24"/>
        </w:rPr>
        <w:t> </w:t>
      </w:r>
      <w:r w:rsidRPr="000C3CA1">
        <w:rPr>
          <w:rFonts w:ascii="Times New Roman" w:hAnsi="Times New Roman" w:cs="Times New Roman"/>
          <w:color w:val="auto"/>
          <w:w w:val="100"/>
          <w:sz w:val="24"/>
          <w:szCs w:val="24"/>
        </w:rPr>
        <w:t>4. Рада</w:t>
      </w:r>
      <w:r w:rsidRPr="000C3CA1">
        <w:rPr>
          <w:rFonts w:ascii="Times New Roman" w:hAnsi="Times New Roman" w:cs="Times New Roman"/>
          <w:color w:val="auto"/>
          <w:w w:val="100"/>
          <w:sz w:val="24"/>
          <w:szCs w:val="24"/>
          <w:vertAlign w:val="superscript"/>
        </w:rPr>
        <w:t>45</w:t>
      </w:r>
    </w:p>
    <w:p w14:paraId="2D6DA961" w14:textId="77777777" w:rsidR="009C67FA" w:rsidRPr="000C3CA1" w:rsidRDefault="009C67FA" w:rsidP="009C67FA">
      <w:pPr>
        <w:pStyle w:val="TABL0"/>
        <w:suppressAutoHyphens/>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Таблиця 1.</w:t>
      </w:r>
    </w:p>
    <w:p w14:paraId="6307BF3C" w14:textId="77777777" w:rsidR="009C67FA" w:rsidRPr="000C3CA1" w:rsidRDefault="009C67FA" w:rsidP="009C67FA">
      <w:pPr>
        <w:pStyle w:val="Ch63"/>
        <w:suppressAutoHyphens/>
        <w:spacing w:before="113"/>
        <w:jc w:val="center"/>
        <w:rPr>
          <w:rStyle w:val="Bold"/>
          <w:rFonts w:ascii="Times New Roman" w:hAnsi="Times New Roman" w:cs="Times New Roman"/>
          <w:color w:val="auto"/>
          <w:w w:val="100"/>
          <w:sz w:val="24"/>
          <w:szCs w:val="24"/>
        </w:rPr>
      </w:pPr>
      <w:r w:rsidRPr="000C3CA1">
        <w:rPr>
          <w:rStyle w:val="Bold"/>
          <w:rFonts w:ascii="Times New Roman" w:hAnsi="Times New Roman" w:cs="Times New Roman"/>
          <w:color w:val="auto"/>
          <w:w w:val="100"/>
          <w:sz w:val="24"/>
          <w:szCs w:val="24"/>
        </w:rPr>
        <w:t>Персональний склад ради та її комітетів</w:t>
      </w:r>
    </w:p>
    <w:tbl>
      <w:tblPr>
        <w:tblW w:w="5000" w:type="pct"/>
        <w:tblLayout w:type="fixed"/>
        <w:tblCellMar>
          <w:left w:w="0" w:type="dxa"/>
          <w:right w:w="0" w:type="dxa"/>
        </w:tblCellMar>
        <w:tblLook w:val="0000" w:firstRow="0" w:lastRow="0" w:firstColumn="0" w:lastColumn="0" w:noHBand="0" w:noVBand="0"/>
      </w:tblPr>
      <w:tblGrid>
        <w:gridCol w:w="2018"/>
        <w:gridCol w:w="1540"/>
        <w:gridCol w:w="1437"/>
        <w:gridCol w:w="1172"/>
        <w:gridCol w:w="1342"/>
        <w:gridCol w:w="1342"/>
        <w:gridCol w:w="1344"/>
      </w:tblGrid>
      <w:tr w:rsidR="009C67FA" w:rsidRPr="000C3CA1" w14:paraId="50F93FF9" w14:textId="77777777" w:rsidTr="00490C37">
        <w:trPr>
          <w:trHeight w:val="213"/>
        </w:trPr>
        <w:tc>
          <w:tcPr>
            <w:tcW w:w="98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404833"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Ім’я члена ради</w:t>
            </w:r>
            <w:r w:rsidRPr="000C3CA1">
              <w:rPr>
                <w:rFonts w:ascii="Times New Roman" w:hAnsi="Times New Roman" w:cs="Times New Roman"/>
                <w:color w:val="auto"/>
                <w:w w:val="100"/>
                <w:sz w:val="24"/>
                <w:szCs w:val="24"/>
                <w:vertAlign w:val="superscript"/>
              </w:rPr>
              <w:t>46</w:t>
            </w:r>
            <w:r w:rsidRPr="000C3CA1">
              <w:rPr>
                <w:rFonts w:ascii="Times New Roman" w:hAnsi="Times New Roman" w:cs="Times New Roman"/>
                <w:color w:val="auto"/>
                <w:w w:val="100"/>
                <w:sz w:val="24"/>
                <w:szCs w:val="24"/>
              </w:rPr>
              <w:t>, строк повноважень у звітному періоді</w:t>
            </w:r>
          </w:p>
        </w:tc>
        <w:tc>
          <w:tcPr>
            <w:tcW w:w="7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1E997B"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РНОКПП</w:t>
            </w:r>
            <w:r w:rsidRPr="000C3CA1">
              <w:rPr>
                <w:rFonts w:ascii="Times New Roman" w:hAnsi="Times New Roman" w:cs="Times New Roman"/>
                <w:color w:val="auto"/>
                <w:w w:val="100"/>
                <w:sz w:val="24"/>
                <w:szCs w:val="24"/>
                <w:vertAlign w:val="superscript"/>
              </w:rPr>
              <w:t>13</w:t>
            </w:r>
          </w:p>
        </w:tc>
        <w:tc>
          <w:tcPr>
            <w:tcW w:w="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F2CC11"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УНЗР</w:t>
            </w:r>
            <w:r w:rsidRPr="000C3CA1">
              <w:rPr>
                <w:rFonts w:ascii="Times New Roman" w:hAnsi="Times New Roman" w:cs="Times New Roman"/>
                <w:color w:val="auto"/>
                <w:w w:val="100"/>
                <w:sz w:val="24"/>
                <w:szCs w:val="24"/>
                <w:vertAlign w:val="superscript"/>
              </w:rPr>
              <w:t>14</w:t>
            </w:r>
          </w:p>
        </w:tc>
        <w:tc>
          <w:tcPr>
            <w:tcW w:w="57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8B6D7B"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Голова/ заступник голови ради</w:t>
            </w:r>
          </w:p>
        </w:tc>
        <w:tc>
          <w:tcPr>
            <w:tcW w:w="1975"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F4088F"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Голова / член комітету ради</w:t>
            </w:r>
            <w:r w:rsidRPr="000C3CA1">
              <w:rPr>
                <w:rFonts w:ascii="Times New Roman" w:hAnsi="Times New Roman" w:cs="Times New Roman"/>
                <w:color w:val="auto"/>
                <w:w w:val="100"/>
                <w:sz w:val="24"/>
                <w:szCs w:val="24"/>
                <w:vertAlign w:val="superscript"/>
              </w:rPr>
              <w:t>47</w:t>
            </w:r>
          </w:p>
        </w:tc>
      </w:tr>
      <w:tr w:rsidR="009C67FA" w:rsidRPr="000C3CA1" w14:paraId="07BFD3CC" w14:textId="77777777" w:rsidTr="00490C37">
        <w:trPr>
          <w:trHeight w:val="60"/>
        </w:trPr>
        <w:tc>
          <w:tcPr>
            <w:tcW w:w="989" w:type="pct"/>
            <w:vMerge/>
            <w:tcBorders>
              <w:top w:val="single" w:sz="4" w:space="0" w:color="000000"/>
              <w:left w:val="single" w:sz="4" w:space="0" w:color="000000"/>
              <w:bottom w:val="single" w:sz="4" w:space="0" w:color="000000"/>
              <w:right w:val="single" w:sz="4" w:space="0" w:color="000000"/>
            </w:tcBorders>
          </w:tcPr>
          <w:p w14:paraId="05180E33" w14:textId="77777777" w:rsidR="009C67FA" w:rsidRPr="000C3CA1" w:rsidRDefault="009C67FA" w:rsidP="00490C37">
            <w:pPr>
              <w:pStyle w:val="aff7"/>
              <w:suppressAutoHyphens/>
              <w:spacing w:line="240" w:lineRule="auto"/>
              <w:textAlignment w:val="auto"/>
              <w:rPr>
                <w:color w:val="auto"/>
                <w:lang w:val="uk-UA"/>
              </w:rPr>
            </w:pPr>
          </w:p>
        </w:tc>
        <w:tc>
          <w:tcPr>
            <w:tcW w:w="755" w:type="pct"/>
            <w:vMerge/>
            <w:tcBorders>
              <w:top w:val="single" w:sz="4" w:space="0" w:color="000000"/>
              <w:left w:val="single" w:sz="4" w:space="0" w:color="000000"/>
              <w:bottom w:val="single" w:sz="4" w:space="0" w:color="000000"/>
              <w:right w:val="single" w:sz="4" w:space="0" w:color="000000"/>
            </w:tcBorders>
          </w:tcPr>
          <w:p w14:paraId="06E56CBC" w14:textId="77777777" w:rsidR="009C67FA" w:rsidRPr="000C3CA1" w:rsidRDefault="009C67FA" w:rsidP="00490C37">
            <w:pPr>
              <w:pStyle w:val="aff7"/>
              <w:suppressAutoHyphens/>
              <w:spacing w:line="240" w:lineRule="auto"/>
              <w:textAlignment w:val="auto"/>
              <w:rPr>
                <w:color w:val="auto"/>
                <w:lang w:val="uk-UA"/>
              </w:rPr>
            </w:pPr>
          </w:p>
        </w:tc>
        <w:tc>
          <w:tcPr>
            <w:tcW w:w="705" w:type="pct"/>
            <w:vMerge/>
            <w:tcBorders>
              <w:top w:val="single" w:sz="4" w:space="0" w:color="000000"/>
              <w:left w:val="single" w:sz="4" w:space="0" w:color="000000"/>
              <w:bottom w:val="single" w:sz="4" w:space="0" w:color="000000"/>
              <w:right w:val="single" w:sz="4" w:space="0" w:color="000000"/>
            </w:tcBorders>
          </w:tcPr>
          <w:p w14:paraId="2A89103C" w14:textId="77777777" w:rsidR="009C67FA" w:rsidRPr="000C3CA1" w:rsidRDefault="009C67FA" w:rsidP="00490C37">
            <w:pPr>
              <w:pStyle w:val="aff7"/>
              <w:suppressAutoHyphens/>
              <w:spacing w:line="240" w:lineRule="auto"/>
              <w:textAlignment w:val="auto"/>
              <w:rPr>
                <w:color w:val="auto"/>
                <w:lang w:val="uk-UA"/>
              </w:rPr>
            </w:pPr>
          </w:p>
        </w:tc>
        <w:tc>
          <w:tcPr>
            <w:tcW w:w="575" w:type="pct"/>
            <w:vMerge/>
            <w:tcBorders>
              <w:top w:val="single" w:sz="4" w:space="0" w:color="000000"/>
              <w:left w:val="single" w:sz="4" w:space="0" w:color="000000"/>
              <w:bottom w:val="single" w:sz="4" w:space="0" w:color="000000"/>
              <w:right w:val="single" w:sz="4" w:space="0" w:color="000000"/>
            </w:tcBorders>
          </w:tcPr>
          <w:p w14:paraId="6740A084" w14:textId="77777777" w:rsidR="009C67FA" w:rsidRPr="000C3CA1" w:rsidRDefault="009C67FA" w:rsidP="00490C37">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5AD62C"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 xml:space="preserve">Назва </w:t>
            </w:r>
            <w:r w:rsidRPr="000C3CA1">
              <w:rPr>
                <w:rFonts w:ascii="Times New Roman" w:hAnsi="Times New Roman" w:cs="Times New Roman"/>
                <w:color w:val="auto"/>
                <w:w w:val="100"/>
                <w:sz w:val="24"/>
                <w:szCs w:val="24"/>
              </w:rPr>
              <w:br/>
              <w:t>комітету - 1</w:t>
            </w: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D7373D"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 xml:space="preserve">Назва </w:t>
            </w:r>
            <w:r w:rsidRPr="000C3CA1">
              <w:rPr>
                <w:rFonts w:ascii="Times New Roman" w:hAnsi="Times New Roman" w:cs="Times New Roman"/>
                <w:color w:val="auto"/>
                <w:w w:val="100"/>
                <w:sz w:val="24"/>
                <w:szCs w:val="24"/>
              </w:rPr>
              <w:br/>
              <w:t>комітету - 2</w:t>
            </w:r>
          </w:p>
        </w:tc>
        <w:tc>
          <w:tcPr>
            <w:tcW w:w="6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F1685"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 xml:space="preserve">Назва </w:t>
            </w:r>
            <w:r w:rsidRPr="000C3CA1">
              <w:rPr>
                <w:rFonts w:ascii="Times New Roman" w:hAnsi="Times New Roman" w:cs="Times New Roman"/>
                <w:color w:val="auto"/>
                <w:w w:val="100"/>
                <w:sz w:val="24"/>
                <w:szCs w:val="24"/>
              </w:rPr>
              <w:br/>
              <w:t>комітету - 3</w:t>
            </w:r>
          </w:p>
        </w:tc>
      </w:tr>
      <w:tr w:rsidR="009C67FA" w:rsidRPr="000C3CA1" w14:paraId="780E6ACE" w14:textId="77777777" w:rsidTr="00490C37">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CE6BD" w14:textId="77777777" w:rsidR="009C67FA" w:rsidRPr="000C3CA1" w:rsidRDefault="009C67FA" w:rsidP="00490C37">
            <w:pPr>
              <w:pStyle w:val="aff7"/>
              <w:suppressAutoHyphens/>
              <w:spacing w:line="240" w:lineRule="auto"/>
              <w:textAlignment w:val="auto"/>
              <w:rPr>
                <w:lang w:val="uk-UA"/>
              </w:rPr>
            </w:pPr>
            <w:r w:rsidRPr="000C3CA1">
              <w:rPr>
                <w:lang w:val="uk-UA"/>
              </w:rPr>
              <w:t>Лозінська Інна Леонідівна, Голова Наглядової ради протягом усього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CD241" w14:textId="77777777" w:rsidR="009C67FA" w:rsidRPr="000C3CA1" w:rsidRDefault="009C67FA" w:rsidP="00490C37">
            <w:pPr>
              <w:pStyle w:val="aff7"/>
              <w:suppressAutoHyphens/>
              <w:spacing w:line="240" w:lineRule="auto"/>
              <w:textAlignment w:val="auto"/>
              <w:rPr>
                <w:color w:val="auto"/>
                <w:szCs w:val="20"/>
                <w:lang w:val="uk-UA"/>
              </w:rPr>
            </w:pPr>
            <w:r w:rsidRPr="000C3CA1">
              <w:rPr>
                <w:color w:val="auto"/>
                <w:szCs w:val="20"/>
                <w:lang w:val="uk-UA"/>
              </w:rPr>
              <w:t>********</w:t>
            </w:r>
          </w:p>
          <w:p w14:paraId="493AC92D" w14:textId="02ADC3C9" w:rsidR="009C67FA" w:rsidRPr="000C3CA1" w:rsidRDefault="009C67FA" w:rsidP="00490C37">
            <w:pPr>
              <w:pStyle w:val="aff7"/>
              <w:suppressAutoHyphens/>
              <w:spacing w:line="240" w:lineRule="auto"/>
              <w:textAlignment w:val="auto"/>
              <w:rPr>
                <w:color w:val="auto"/>
                <w:lang w:val="uk-UA"/>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49AB6"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03061" w14:textId="77777777" w:rsidR="009C67FA" w:rsidRPr="000C3CA1" w:rsidRDefault="009C67FA" w:rsidP="00490C37">
            <w:pPr>
              <w:pStyle w:val="TableTABL"/>
              <w:jc w:val="center"/>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Х</w:t>
            </w:r>
            <w:r w:rsidRPr="000C3CA1">
              <w:rPr>
                <w:rFonts w:ascii="Times New Roman" w:hAnsi="Times New Roman" w:cs="Times New Roman"/>
                <w:color w:val="auto"/>
                <w:spacing w:val="0"/>
                <w:sz w:val="24"/>
                <w:szCs w:val="24"/>
                <w:vertAlign w:val="superscript"/>
              </w:rPr>
              <w:t>48</w:t>
            </w: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CC13E" w14:textId="77777777" w:rsidR="009C67FA" w:rsidRPr="000C3CA1" w:rsidRDefault="009C67FA" w:rsidP="00490C37">
            <w:pPr>
              <w:pStyle w:val="TableTABL"/>
              <w:jc w:val="center"/>
              <w:rPr>
                <w:rFonts w:ascii="Times New Roman" w:hAnsi="Times New Roman" w:cs="Times New Roman"/>
                <w:color w:val="auto"/>
                <w:spacing w:val="0"/>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E56B7" w14:textId="77777777" w:rsidR="009C67FA" w:rsidRPr="000C3CA1" w:rsidRDefault="009C67FA" w:rsidP="00490C37">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19999" w14:textId="77777777" w:rsidR="009C67FA" w:rsidRPr="000C3CA1" w:rsidRDefault="009C67FA" w:rsidP="00490C37">
            <w:pPr>
              <w:pStyle w:val="aff7"/>
              <w:suppressAutoHyphens/>
              <w:spacing w:line="240" w:lineRule="auto"/>
              <w:textAlignment w:val="auto"/>
              <w:rPr>
                <w:color w:val="auto"/>
                <w:lang w:val="uk-UA"/>
              </w:rPr>
            </w:pPr>
          </w:p>
        </w:tc>
      </w:tr>
      <w:tr w:rsidR="009C67FA" w:rsidRPr="000C3CA1" w14:paraId="356AD059" w14:textId="77777777" w:rsidTr="00490C37">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45413"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Зелінська Лариса Вікторівна, член Наглядової ради протягом усього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A44D3" w14:textId="77777777" w:rsidR="009C67FA" w:rsidRPr="000C3CA1" w:rsidRDefault="009C67FA" w:rsidP="00490C37">
            <w:pPr>
              <w:pStyle w:val="aff7"/>
              <w:suppressAutoHyphens/>
              <w:spacing w:line="240" w:lineRule="auto"/>
              <w:textAlignment w:val="auto"/>
              <w:rPr>
                <w:color w:val="auto"/>
                <w:sz w:val="20"/>
                <w:szCs w:val="20"/>
                <w:lang w:val="uk-UA"/>
              </w:rPr>
            </w:pPr>
            <w:r w:rsidRPr="000C3CA1">
              <w:rPr>
                <w:color w:val="auto"/>
                <w:sz w:val="20"/>
                <w:szCs w:val="20"/>
                <w:lang w:val="uk-UA"/>
              </w:rPr>
              <w:t>********</w:t>
            </w:r>
          </w:p>
          <w:p w14:paraId="1CEF5062" w14:textId="5F3C98A3" w:rsidR="009C67FA" w:rsidRPr="000C3CA1" w:rsidRDefault="009C67FA" w:rsidP="00490C37">
            <w:pPr>
              <w:snapToGrid w:val="0"/>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B91A6"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F632D" w14:textId="77777777" w:rsidR="009C67FA" w:rsidRPr="000C3CA1" w:rsidRDefault="009C67FA" w:rsidP="00490C37">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C6EF7" w14:textId="77777777" w:rsidR="009C67FA" w:rsidRPr="000C3CA1" w:rsidRDefault="009C67FA" w:rsidP="00490C37">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9EDB9" w14:textId="77777777" w:rsidR="009C67FA" w:rsidRPr="000C3CA1" w:rsidRDefault="009C67FA" w:rsidP="00490C37">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18C94" w14:textId="77777777" w:rsidR="009C67FA" w:rsidRPr="000C3CA1" w:rsidRDefault="009C67FA" w:rsidP="00490C37">
            <w:pPr>
              <w:pStyle w:val="aff7"/>
              <w:suppressAutoHyphens/>
              <w:spacing w:line="240" w:lineRule="auto"/>
              <w:textAlignment w:val="auto"/>
              <w:rPr>
                <w:color w:val="auto"/>
                <w:lang w:val="uk-UA"/>
              </w:rPr>
            </w:pPr>
          </w:p>
        </w:tc>
      </w:tr>
    </w:tbl>
    <w:p w14:paraId="5DC7C437" w14:textId="77777777" w:rsidR="009C67FA" w:rsidRPr="000C3CA1" w:rsidRDefault="009C67FA" w:rsidP="009C67FA">
      <w:pPr>
        <w:pStyle w:val="TABL0"/>
        <w:suppressAutoHyphens/>
        <w:rPr>
          <w:rFonts w:ascii="Times New Roman" w:hAnsi="Times New Roman" w:cs="Times New Roman"/>
          <w:w w:val="100"/>
          <w:sz w:val="24"/>
          <w:szCs w:val="24"/>
        </w:rPr>
      </w:pPr>
    </w:p>
    <w:p w14:paraId="549BE767" w14:textId="27F53A86"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14:paraId="7C095021" w14:textId="77777777" w:rsidR="00971188" w:rsidRPr="004D39A7" w:rsidRDefault="00971188" w:rsidP="006E67CC">
      <w:pPr>
        <w:pStyle w:val="Ch63"/>
        <w:suppressAutoHyphens/>
        <w:spacing w:before="113"/>
        <w:ind w:firstLine="0"/>
        <w:jc w:val="center"/>
        <w:rPr>
          <w:rStyle w:val="Bold"/>
          <w:rFonts w:ascii="Times New Roman" w:hAnsi="Times New Roman" w:cs="Times New Roman"/>
          <w:color w:val="auto"/>
          <w:w w:val="100"/>
          <w:sz w:val="24"/>
          <w:szCs w:val="24"/>
        </w:rPr>
      </w:pPr>
      <w:r w:rsidRPr="004D39A7">
        <w:rPr>
          <w:rStyle w:val="Bold"/>
          <w:rFonts w:ascii="Times New Roman" w:hAnsi="Times New Roman" w:cs="Times New Roman"/>
          <w:color w:val="auto"/>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054"/>
        <w:gridCol w:w="6141"/>
      </w:tblGrid>
      <w:tr w:rsidR="004D39A7" w:rsidRPr="004D39A7" w14:paraId="687F1C0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3E98B" w14:textId="77777777" w:rsidR="00971188" w:rsidRPr="004D39A7" w:rsidRDefault="00971188" w:rsidP="006E67CC">
            <w:pPr>
              <w:pStyle w:val="TableTABL"/>
              <w:rPr>
                <w:rFonts w:ascii="Times New Roman" w:hAnsi="Times New Roman" w:cs="Times New Roman"/>
                <w:color w:val="auto"/>
                <w:spacing w:val="0"/>
                <w:sz w:val="24"/>
                <w:szCs w:val="24"/>
              </w:rPr>
            </w:pPr>
            <w:r w:rsidRPr="004D39A7">
              <w:rPr>
                <w:rFonts w:ascii="Times New Roman" w:hAnsi="Times New Roman" w:cs="Times New Roman"/>
                <w:color w:val="auto"/>
                <w:spacing w:val="0"/>
                <w:sz w:val="24"/>
                <w:szCs w:val="24"/>
              </w:rPr>
              <w:t>Кількість засідань ради у звітному періоді: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32E2D" w14:textId="77777777" w:rsidR="00971188" w:rsidRPr="004D39A7" w:rsidRDefault="00971188" w:rsidP="006E67CC">
            <w:pPr>
              <w:pStyle w:val="aff7"/>
              <w:suppressAutoHyphens/>
              <w:spacing w:line="240" w:lineRule="auto"/>
              <w:textAlignment w:val="auto"/>
              <w:rPr>
                <w:color w:val="auto"/>
                <w:lang w:val="uk-UA"/>
              </w:rPr>
            </w:pPr>
          </w:p>
        </w:tc>
      </w:tr>
      <w:tr w:rsidR="004D39A7" w:rsidRPr="004D39A7" w14:paraId="68E1AAE2"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44FA0" w14:textId="77777777" w:rsidR="00971188" w:rsidRPr="004D39A7" w:rsidRDefault="00971188" w:rsidP="006E67CC">
            <w:pPr>
              <w:pStyle w:val="TableTABL"/>
              <w:rPr>
                <w:rFonts w:ascii="Times New Roman" w:hAnsi="Times New Roman" w:cs="Times New Roman"/>
                <w:color w:val="auto"/>
                <w:spacing w:val="0"/>
                <w:sz w:val="24"/>
                <w:szCs w:val="24"/>
              </w:rPr>
            </w:pPr>
            <w:r w:rsidRPr="004D39A7">
              <w:rPr>
                <w:rFonts w:ascii="Times New Roman" w:hAnsi="Times New Roman" w:cs="Times New Roman"/>
                <w:color w:val="auto"/>
                <w:spacing w:val="0"/>
                <w:sz w:val="24"/>
                <w:szCs w:val="24"/>
              </w:rPr>
              <w:t>з них 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FA7B4" w14:textId="77777777" w:rsidR="00971188" w:rsidRPr="004D39A7" w:rsidRDefault="00971188" w:rsidP="006E67CC">
            <w:pPr>
              <w:pStyle w:val="aff7"/>
              <w:suppressAutoHyphens/>
              <w:spacing w:line="240" w:lineRule="auto"/>
              <w:textAlignment w:val="auto"/>
              <w:rPr>
                <w:color w:val="auto"/>
                <w:lang w:val="uk-UA"/>
              </w:rPr>
            </w:pPr>
          </w:p>
        </w:tc>
      </w:tr>
      <w:tr w:rsidR="004D39A7" w:rsidRPr="004D39A7" w14:paraId="77C4ED7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5A21A" w14:textId="77777777" w:rsidR="00971188" w:rsidRPr="004D39A7" w:rsidRDefault="00971188" w:rsidP="006E67CC">
            <w:pPr>
              <w:pStyle w:val="TableTABL"/>
              <w:rPr>
                <w:rFonts w:ascii="Times New Roman" w:hAnsi="Times New Roman" w:cs="Times New Roman"/>
                <w:color w:val="auto"/>
                <w:spacing w:val="0"/>
                <w:sz w:val="24"/>
                <w:szCs w:val="24"/>
              </w:rPr>
            </w:pPr>
            <w:r w:rsidRPr="004D39A7">
              <w:rPr>
                <w:rFonts w:ascii="Times New Roman" w:hAnsi="Times New Roman" w:cs="Times New Roman"/>
                <w:color w:val="auto"/>
                <w:spacing w:val="0"/>
                <w:sz w:val="24"/>
                <w:szCs w:val="24"/>
              </w:rPr>
              <w:t>з них заочних: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89EE8" w14:textId="77777777" w:rsidR="00971188" w:rsidRPr="004D39A7" w:rsidRDefault="00971188" w:rsidP="006E67CC">
            <w:pPr>
              <w:pStyle w:val="aff7"/>
              <w:suppressAutoHyphens/>
              <w:spacing w:line="240" w:lineRule="auto"/>
              <w:textAlignment w:val="auto"/>
              <w:rPr>
                <w:color w:val="auto"/>
                <w:lang w:val="uk-UA"/>
              </w:rPr>
            </w:pPr>
          </w:p>
        </w:tc>
      </w:tr>
      <w:tr w:rsidR="004D39A7" w:rsidRPr="004D39A7" w14:paraId="0DC4EAF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7D1FD" w14:textId="77777777" w:rsidR="00971188" w:rsidRPr="004D39A7" w:rsidRDefault="00971188" w:rsidP="006E67CC">
            <w:pPr>
              <w:pStyle w:val="TableTABL"/>
              <w:rPr>
                <w:rFonts w:ascii="Times New Roman" w:hAnsi="Times New Roman" w:cs="Times New Roman"/>
                <w:color w:val="auto"/>
                <w:spacing w:val="0"/>
                <w:sz w:val="24"/>
                <w:szCs w:val="24"/>
              </w:rPr>
            </w:pPr>
            <w:r w:rsidRPr="004D39A7">
              <w:rPr>
                <w:rFonts w:ascii="Times New Roman" w:hAnsi="Times New Roman" w:cs="Times New Roman"/>
                <w:color w:val="auto"/>
                <w:spacing w:val="0"/>
                <w:sz w:val="24"/>
                <w:szCs w:val="24"/>
              </w:rPr>
              <w:t>Опис ключових рішень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FC13B" w14:textId="28D7C1A5" w:rsidR="00971188" w:rsidRPr="004D39A7" w:rsidRDefault="004D39A7" w:rsidP="006E67CC">
            <w:pPr>
              <w:pStyle w:val="aff7"/>
              <w:suppressAutoHyphens/>
              <w:spacing w:line="240" w:lineRule="auto"/>
              <w:textAlignment w:val="auto"/>
              <w:rPr>
                <w:color w:val="auto"/>
                <w:lang w:val="uk-UA"/>
              </w:rPr>
            </w:pPr>
            <w:r w:rsidRPr="004D39A7">
              <w:rPr>
                <w:color w:val="auto"/>
                <w:lang w:val="uk-UA"/>
              </w:rPr>
              <w:t>Засідання  Наглядової Ради не проводилися у зв’язку із введенням воєнного стану на території України.</w:t>
            </w:r>
          </w:p>
        </w:tc>
      </w:tr>
    </w:tbl>
    <w:p w14:paraId="56771392" w14:textId="77777777" w:rsidR="00971188" w:rsidRPr="009C67FA" w:rsidRDefault="00971188" w:rsidP="006E67CC">
      <w:pPr>
        <w:pStyle w:val="Ch63"/>
        <w:suppressAutoHyphens/>
        <w:rPr>
          <w:rFonts w:ascii="Times New Roman" w:hAnsi="Times New Roman" w:cs="Times New Roman"/>
          <w:color w:val="808080" w:themeColor="background1" w:themeShade="80"/>
          <w:w w:val="100"/>
          <w:sz w:val="24"/>
          <w:szCs w:val="24"/>
        </w:rPr>
      </w:pPr>
    </w:p>
    <w:p w14:paraId="31369BF6" w14:textId="77777777" w:rsidR="00971188" w:rsidRPr="009C67FA" w:rsidRDefault="00971188" w:rsidP="006E67CC">
      <w:pPr>
        <w:pStyle w:val="TABL0"/>
        <w:suppressAutoHyphens/>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t>Таблиця 3.</w:t>
      </w:r>
    </w:p>
    <w:p w14:paraId="1709F0A1" w14:textId="77777777" w:rsidR="00971188" w:rsidRPr="009C67FA"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C67FA">
        <w:rPr>
          <w:rStyle w:val="Bold"/>
          <w:rFonts w:ascii="Times New Roman" w:hAnsi="Times New Roman" w:cs="Times New Roman"/>
          <w:color w:val="808080" w:themeColor="background1" w:themeShade="80"/>
          <w:w w:val="100"/>
          <w:sz w:val="24"/>
          <w:szCs w:val="24"/>
        </w:rPr>
        <w:t xml:space="preserve">Інформація про проведені засідання комітетів ради </w:t>
      </w:r>
      <w:r w:rsidRPr="009C67FA">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851"/>
        <w:gridCol w:w="1448"/>
        <w:gridCol w:w="1448"/>
        <w:gridCol w:w="1448"/>
      </w:tblGrid>
      <w:tr w:rsidR="009C67FA" w:rsidRPr="009C67FA" w14:paraId="3676A4C8"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1162B"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C6CF9" w14:textId="2F106CA6" w:rsidR="00971188" w:rsidRPr="009C67FA" w:rsidRDefault="00971188" w:rsidP="006E67CC">
            <w:pPr>
              <w:pStyle w:val="TableshapkaTABL"/>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t xml:space="preserve">Назва </w:t>
            </w:r>
            <w:r w:rsidRPr="009C67FA">
              <w:rPr>
                <w:rFonts w:ascii="Times New Roman" w:hAnsi="Times New Roman" w:cs="Times New Roman"/>
                <w:color w:val="808080" w:themeColor="background1" w:themeShade="80"/>
                <w:w w:val="100"/>
                <w:sz w:val="24"/>
                <w:szCs w:val="24"/>
              </w:rPr>
              <w:br/>
            </w:r>
            <w:r w:rsidRPr="009C67FA">
              <w:rPr>
                <w:rFonts w:ascii="Times New Roman" w:hAnsi="Times New Roman" w:cs="Times New Roman"/>
                <w:color w:val="808080" w:themeColor="background1" w:themeShade="80"/>
                <w:w w:val="100"/>
                <w:sz w:val="24"/>
                <w:szCs w:val="24"/>
              </w:rPr>
              <w:lastRenderedPageBreak/>
              <w:t xml:space="preserve">комітету </w:t>
            </w:r>
            <w:r w:rsidR="002146A4" w:rsidRPr="009C67FA">
              <w:rPr>
                <w:rFonts w:ascii="Times New Roman" w:hAnsi="Times New Roman" w:cs="Times New Roman"/>
                <w:color w:val="808080" w:themeColor="background1" w:themeShade="80"/>
                <w:w w:val="100"/>
                <w:sz w:val="24"/>
                <w:szCs w:val="24"/>
                <w:lang w:val="en-US"/>
              </w:rPr>
              <w:t>-</w:t>
            </w:r>
            <w:r w:rsidRPr="009C67FA">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0D8851" w14:textId="3720D0D7" w:rsidR="00971188" w:rsidRPr="009C67FA" w:rsidRDefault="00971188" w:rsidP="006E67CC">
            <w:pPr>
              <w:pStyle w:val="TableshapkaTABL"/>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lastRenderedPageBreak/>
              <w:t xml:space="preserve">Назва </w:t>
            </w:r>
            <w:r w:rsidRPr="009C67FA">
              <w:rPr>
                <w:rFonts w:ascii="Times New Roman" w:hAnsi="Times New Roman" w:cs="Times New Roman"/>
                <w:color w:val="808080" w:themeColor="background1" w:themeShade="80"/>
                <w:w w:val="100"/>
                <w:sz w:val="24"/>
                <w:szCs w:val="24"/>
              </w:rPr>
              <w:br/>
            </w:r>
            <w:r w:rsidRPr="009C67FA">
              <w:rPr>
                <w:rFonts w:ascii="Times New Roman" w:hAnsi="Times New Roman" w:cs="Times New Roman"/>
                <w:color w:val="808080" w:themeColor="background1" w:themeShade="80"/>
                <w:w w:val="100"/>
                <w:sz w:val="24"/>
                <w:szCs w:val="24"/>
              </w:rPr>
              <w:lastRenderedPageBreak/>
              <w:t xml:space="preserve">комітету </w:t>
            </w:r>
            <w:r w:rsidR="002146A4" w:rsidRPr="009C67FA">
              <w:rPr>
                <w:rFonts w:ascii="Times New Roman" w:hAnsi="Times New Roman" w:cs="Times New Roman"/>
                <w:color w:val="808080" w:themeColor="background1" w:themeShade="80"/>
                <w:w w:val="100"/>
                <w:sz w:val="24"/>
                <w:szCs w:val="24"/>
                <w:lang w:val="en-US"/>
              </w:rPr>
              <w:t>-</w:t>
            </w:r>
            <w:r w:rsidRPr="009C67FA">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348A4" w14:textId="5D9D5042" w:rsidR="00971188" w:rsidRPr="009C67FA" w:rsidRDefault="00971188" w:rsidP="006E67CC">
            <w:pPr>
              <w:pStyle w:val="TableshapkaTABL"/>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lastRenderedPageBreak/>
              <w:t xml:space="preserve">Назва </w:t>
            </w:r>
            <w:r w:rsidRPr="009C67FA">
              <w:rPr>
                <w:rFonts w:ascii="Times New Roman" w:hAnsi="Times New Roman" w:cs="Times New Roman"/>
                <w:color w:val="808080" w:themeColor="background1" w:themeShade="80"/>
                <w:w w:val="100"/>
                <w:sz w:val="24"/>
                <w:szCs w:val="24"/>
              </w:rPr>
              <w:br/>
            </w:r>
            <w:r w:rsidRPr="009C67FA">
              <w:rPr>
                <w:rFonts w:ascii="Times New Roman" w:hAnsi="Times New Roman" w:cs="Times New Roman"/>
                <w:color w:val="808080" w:themeColor="background1" w:themeShade="80"/>
                <w:w w:val="100"/>
                <w:sz w:val="24"/>
                <w:szCs w:val="24"/>
              </w:rPr>
              <w:lastRenderedPageBreak/>
              <w:t xml:space="preserve">комітету </w:t>
            </w:r>
            <w:r w:rsidR="002146A4" w:rsidRPr="009C67FA">
              <w:rPr>
                <w:rFonts w:ascii="Times New Roman" w:hAnsi="Times New Roman" w:cs="Times New Roman"/>
                <w:color w:val="808080" w:themeColor="background1" w:themeShade="80"/>
                <w:w w:val="100"/>
                <w:sz w:val="24"/>
                <w:szCs w:val="24"/>
                <w:lang w:val="en-US"/>
              </w:rPr>
              <w:t>-</w:t>
            </w:r>
            <w:r w:rsidRPr="009C67FA">
              <w:rPr>
                <w:rFonts w:ascii="Times New Roman" w:hAnsi="Times New Roman" w:cs="Times New Roman"/>
                <w:color w:val="808080" w:themeColor="background1" w:themeShade="80"/>
                <w:w w:val="100"/>
                <w:sz w:val="24"/>
                <w:szCs w:val="24"/>
              </w:rPr>
              <w:t xml:space="preserve"> 3</w:t>
            </w:r>
          </w:p>
        </w:tc>
      </w:tr>
      <w:tr w:rsidR="009C67FA" w:rsidRPr="009C67FA" w14:paraId="0717F351"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C580A"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lastRenderedPageBreak/>
              <w:t>Кількість засідань комітету ради</w:t>
            </w:r>
            <w:r w:rsidRPr="009C67FA">
              <w:rPr>
                <w:rFonts w:ascii="Times New Roman" w:hAnsi="Times New Roman" w:cs="Times New Roman"/>
                <w:color w:val="808080" w:themeColor="background1" w:themeShade="80"/>
                <w:spacing w:val="0"/>
                <w:sz w:val="24"/>
                <w:szCs w:val="24"/>
                <w:vertAlign w:val="superscript"/>
              </w:rPr>
              <w:t>50</w:t>
            </w:r>
            <w:r w:rsidRPr="009C67FA">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A20C6"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7F4B2"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0872"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2C994454"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E29E4"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9E3E6"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8C0C0"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7698F"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56E0E289"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F18E5"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ABC85"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EFE0D"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51A5B"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1774E860"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F7492"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7AD80"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7E4A3"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B1297"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6E67A50C"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36338"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Оцінка незалежності суб’єктів аудиторської діяльності, які надають послуги з обов’язкового аудиту</w:t>
            </w:r>
            <w:r w:rsidRPr="009C67FA">
              <w:rPr>
                <w:rFonts w:ascii="Times New Roman" w:hAnsi="Times New Roman" w:cs="Times New Roman"/>
                <w:color w:val="808080" w:themeColor="background1" w:themeShade="80"/>
                <w:spacing w:val="0"/>
                <w:sz w:val="24"/>
                <w:szCs w:val="24"/>
                <w:vertAlign w:val="superscript"/>
              </w:rPr>
              <w:t>51</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24BF6"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8F682"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5A069"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bl>
    <w:p w14:paraId="6A11312B" w14:textId="77777777" w:rsidR="002F7646" w:rsidRDefault="002F7646" w:rsidP="006E67CC">
      <w:pPr>
        <w:pStyle w:val="Ch63"/>
        <w:suppressAutoHyphens/>
        <w:ind w:firstLine="0"/>
        <w:rPr>
          <w:rStyle w:val="Bold"/>
          <w:rFonts w:ascii="Times New Roman" w:hAnsi="Times New Roman" w:cs="Times New Roman"/>
          <w:w w:val="100"/>
          <w:sz w:val="24"/>
          <w:szCs w:val="24"/>
        </w:rPr>
      </w:pPr>
    </w:p>
    <w:p w14:paraId="1A7DC554" w14:textId="1A3122CF"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ради:</w:t>
      </w:r>
    </w:p>
    <w:p w14:paraId="6607F4B1" w14:textId="77777777"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Зазначається така інформація:</w:t>
      </w:r>
    </w:p>
    <w:p w14:paraId="5A430796" w14:textId="77777777"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1) оцінка складу, структури та діяльності ради як колегіального органу (колективної придатності ради);</w:t>
      </w:r>
    </w:p>
    <w:p w14:paraId="5886E4CD" w14:textId="27612471"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9C67FA">
        <w:rPr>
          <w:rFonts w:ascii="Times New Roman" w:hAnsi="Times New Roman" w:cs="Times New Roman"/>
          <w:i/>
          <w:iCs/>
          <w:w w:val="100"/>
          <w:sz w:val="22"/>
          <w:szCs w:val="22"/>
        </w:rPr>
        <w:t>-</w:t>
      </w:r>
      <w:r w:rsidRPr="009C67FA">
        <w:rPr>
          <w:rFonts w:ascii="Times New Roman" w:hAnsi="Times New Roman" w:cs="Times New Roman"/>
          <w:i/>
          <w:iCs/>
          <w:w w:val="100"/>
          <w:sz w:val="22"/>
          <w:szCs w:val="22"/>
        </w:rPr>
        <w:t xml:space="preserve"> оплачувану і безоплатну;</w:t>
      </w:r>
    </w:p>
    <w:p w14:paraId="4A04681C" w14:textId="77777777"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3) оцінка незалежності кожного з незалежних членів ради;</w:t>
      </w:r>
    </w:p>
    <w:p w14:paraId="261AD9A2" w14:textId="77777777"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14:paraId="6F1BDF0F" w14:textId="77777777"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14:paraId="1B494008" w14:textId="77777777"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p>
    <w:p w14:paraId="642A36DD" w14:textId="37A75041" w:rsidR="00971188"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Дотримання послідовності викладення інформації частин є обов’язковою. У разі відсутності інформації, особа зазначає про це в звіті ради. Звіт ради викладається стисло і зрозуміло. Обсяг звіту ради не повинен перевищувати чотирнадцяти сторінок формату А4.</w:t>
      </w:r>
    </w:p>
    <w:p w14:paraId="28BEB10B" w14:textId="77777777" w:rsidR="009C67FA" w:rsidRPr="009C67FA" w:rsidRDefault="009C67FA" w:rsidP="006E67CC">
      <w:pPr>
        <w:pStyle w:val="Ch63"/>
        <w:suppressAutoHyphens/>
        <w:rPr>
          <w:rFonts w:ascii="Times New Roman" w:hAnsi="Times New Roman" w:cs="Times New Roman"/>
          <w:i/>
          <w:iCs/>
          <w:w w:val="100"/>
          <w:sz w:val="22"/>
          <w:szCs w:val="22"/>
        </w:rPr>
      </w:pPr>
    </w:p>
    <w:p w14:paraId="19DD0370" w14:textId="1430EE59" w:rsidR="001D1992" w:rsidRDefault="009C67FA" w:rsidP="001D1992">
      <w:pPr>
        <w:pStyle w:val="Ch67"/>
        <w:spacing w:before="0" w:after="0"/>
        <w:ind w:left="0"/>
        <w:rPr>
          <w:rFonts w:ascii="Times New Roman" w:hAnsi="Times New Roman" w:cs="Times New Roman"/>
          <w:b w:val="0"/>
          <w:bCs w:val="0"/>
          <w:w w:val="100"/>
          <w:sz w:val="24"/>
          <w:szCs w:val="24"/>
        </w:rPr>
      </w:pPr>
      <w:r w:rsidRPr="009C67FA">
        <w:rPr>
          <w:rFonts w:ascii="Times New Roman" w:hAnsi="Times New Roman" w:cs="Times New Roman"/>
          <w:b w:val="0"/>
          <w:bCs w:val="0"/>
          <w:w w:val="100"/>
          <w:sz w:val="24"/>
          <w:szCs w:val="24"/>
        </w:rPr>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14:paraId="34349803" w14:textId="77777777" w:rsidR="009C67FA" w:rsidRPr="009C67FA" w:rsidRDefault="009C67FA" w:rsidP="001D1992">
      <w:pPr>
        <w:pStyle w:val="Ch67"/>
        <w:spacing w:before="0" w:after="0"/>
        <w:ind w:left="0"/>
        <w:rPr>
          <w:rFonts w:ascii="Times New Roman" w:hAnsi="Times New Roman" w:cs="Times New Roman"/>
          <w:b w:val="0"/>
          <w:bCs w:val="0"/>
          <w:w w:val="100"/>
          <w:sz w:val="24"/>
          <w:szCs w:val="24"/>
        </w:rPr>
      </w:pPr>
    </w:p>
    <w:p w14:paraId="4287B2D2" w14:textId="095841B2" w:rsidR="00971188" w:rsidRPr="00FE0630" w:rsidRDefault="00971188" w:rsidP="006E67CC">
      <w:pPr>
        <w:pStyle w:val="Ch67"/>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5. Виконавчий орган</w:t>
      </w:r>
      <w:r w:rsidRPr="00FE0630">
        <w:rPr>
          <w:rFonts w:ascii="Times New Roman" w:hAnsi="Times New Roman" w:cs="Times New Roman"/>
          <w:w w:val="100"/>
          <w:sz w:val="24"/>
          <w:szCs w:val="24"/>
          <w:vertAlign w:val="superscript"/>
        </w:rPr>
        <w:t>52</w:t>
      </w:r>
    </w:p>
    <w:p w14:paraId="6AE409C3" w14:textId="77777777"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14:paraId="62FB3A5A" w14:textId="77777777" w:rsidR="009C67FA" w:rsidRPr="000C3CA1" w:rsidRDefault="009C67FA" w:rsidP="009C67FA">
      <w:pPr>
        <w:pStyle w:val="Ch63"/>
        <w:suppressAutoHyphens/>
        <w:spacing w:before="113"/>
        <w:jc w:val="center"/>
        <w:rPr>
          <w:rStyle w:val="Bold"/>
          <w:rFonts w:ascii="Times New Roman" w:hAnsi="Times New Roman" w:cs="Times New Roman"/>
          <w:color w:val="auto"/>
          <w:w w:val="100"/>
          <w:sz w:val="24"/>
          <w:szCs w:val="24"/>
        </w:rPr>
      </w:pPr>
      <w:bookmarkStart w:id="3" w:name="_Hlk226559059"/>
      <w:bookmarkStart w:id="4" w:name="2634"/>
      <w:r w:rsidRPr="000C3CA1">
        <w:rPr>
          <w:rStyle w:val="Bold"/>
          <w:rFonts w:ascii="Times New Roman" w:hAnsi="Times New Roman" w:cs="Times New Roman"/>
          <w:color w:val="auto"/>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27"/>
        <w:gridCol w:w="1311"/>
        <w:gridCol w:w="1005"/>
        <w:gridCol w:w="1833"/>
        <w:gridCol w:w="1307"/>
        <w:gridCol w:w="1309"/>
        <w:gridCol w:w="1303"/>
      </w:tblGrid>
      <w:tr w:rsidR="009C67FA" w:rsidRPr="000C3CA1" w14:paraId="49DCA849" w14:textId="77777777" w:rsidTr="00490C37">
        <w:trPr>
          <w:trHeight w:val="213"/>
        </w:trPr>
        <w:tc>
          <w:tcPr>
            <w:tcW w:w="1043"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AFA8501" w14:textId="77777777" w:rsidR="009C67FA" w:rsidRPr="000C3CA1" w:rsidRDefault="009C67FA" w:rsidP="00490C37">
            <w:pPr>
              <w:pStyle w:val="TableshapkaTABL"/>
              <w:rPr>
                <w:rFonts w:ascii="Times New Roman" w:hAnsi="Times New Roman" w:cs="Times New Roman"/>
                <w:color w:val="auto"/>
                <w:w w:val="100"/>
                <w:sz w:val="20"/>
                <w:szCs w:val="20"/>
              </w:rPr>
            </w:pPr>
            <w:r w:rsidRPr="000C3CA1">
              <w:rPr>
                <w:rStyle w:val="Bold"/>
                <w:rFonts w:ascii="Times New Roman" w:hAnsi="Times New Roman" w:cs="Times New Roman"/>
                <w:color w:val="auto"/>
                <w:w w:val="100"/>
                <w:sz w:val="20"/>
                <w:szCs w:val="20"/>
              </w:rPr>
              <w:t xml:space="preserve">Ім’я члена </w:t>
            </w:r>
            <w:r w:rsidRPr="000C3CA1">
              <w:rPr>
                <w:rStyle w:val="Bold"/>
                <w:rFonts w:ascii="Times New Roman" w:hAnsi="Times New Roman" w:cs="Times New Roman"/>
                <w:color w:val="auto"/>
                <w:w w:val="100"/>
                <w:sz w:val="20"/>
                <w:szCs w:val="20"/>
              </w:rPr>
              <w:br/>
              <w:t>виконавчого органу</w:t>
            </w:r>
            <w:r w:rsidRPr="000C3CA1">
              <w:rPr>
                <w:rStyle w:val="Bold"/>
                <w:rFonts w:ascii="Times New Roman" w:hAnsi="Times New Roman" w:cs="Times New Roman"/>
                <w:color w:val="auto"/>
                <w:w w:val="100"/>
                <w:sz w:val="20"/>
                <w:szCs w:val="20"/>
                <w:vertAlign w:val="superscript"/>
              </w:rPr>
              <w:t>53</w:t>
            </w:r>
            <w:r w:rsidRPr="000C3CA1">
              <w:rPr>
                <w:rStyle w:val="Bold"/>
                <w:rFonts w:ascii="Times New Roman" w:hAnsi="Times New Roman" w:cs="Times New Roman"/>
                <w:color w:val="auto"/>
                <w:w w:val="100"/>
                <w:sz w:val="20"/>
                <w:szCs w:val="20"/>
              </w:rPr>
              <w:t>, строк повноважень у звітному періоді</w:t>
            </w:r>
          </w:p>
        </w:tc>
        <w:tc>
          <w:tcPr>
            <w:tcW w:w="64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CD704C" w14:textId="77777777" w:rsidR="009C67FA" w:rsidRPr="000C3CA1" w:rsidRDefault="009C67FA" w:rsidP="00490C37">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РНОКПП</w:t>
            </w:r>
            <w:r w:rsidRPr="000C3CA1">
              <w:rPr>
                <w:rFonts w:ascii="Times New Roman" w:hAnsi="Times New Roman" w:cs="Times New Roman"/>
                <w:color w:val="auto"/>
                <w:w w:val="100"/>
                <w:sz w:val="20"/>
                <w:szCs w:val="20"/>
                <w:vertAlign w:val="superscript"/>
              </w:rPr>
              <w:t>13</w:t>
            </w:r>
          </w:p>
        </w:tc>
        <w:tc>
          <w:tcPr>
            <w:tcW w:w="49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59F3E4" w14:textId="77777777" w:rsidR="009C67FA" w:rsidRPr="000C3CA1" w:rsidRDefault="009C67FA" w:rsidP="00490C37">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УНЗР</w:t>
            </w:r>
            <w:r w:rsidRPr="000C3CA1">
              <w:rPr>
                <w:rFonts w:ascii="Times New Roman" w:hAnsi="Times New Roman" w:cs="Times New Roman"/>
                <w:color w:val="auto"/>
                <w:w w:val="100"/>
                <w:sz w:val="20"/>
                <w:szCs w:val="20"/>
                <w:vertAlign w:val="superscript"/>
              </w:rPr>
              <w:t>14</w:t>
            </w:r>
          </w:p>
        </w:tc>
        <w:tc>
          <w:tcPr>
            <w:tcW w:w="89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EE5B54" w14:textId="77777777" w:rsidR="009C67FA" w:rsidRPr="000C3CA1" w:rsidRDefault="009C67FA" w:rsidP="00490C37">
            <w:pPr>
              <w:pStyle w:val="TableshapkaTABL"/>
              <w:rPr>
                <w:rFonts w:ascii="Times New Roman" w:hAnsi="Times New Roman" w:cs="Times New Roman"/>
                <w:color w:val="auto"/>
                <w:w w:val="100"/>
                <w:sz w:val="20"/>
                <w:szCs w:val="20"/>
              </w:rPr>
            </w:pPr>
            <w:r w:rsidRPr="000C3CA1">
              <w:rPr>
                <w:rFonts w:ascii="Times New Roman" w:hAnsi="Times New Roman" w:cs="Times New Roman"/>
                <w:b/>
                <w:bCs/>
                <w:color w:val="auto"/>
                <w:w w:val="100"/>
                <w:sz w:val="20"/>
                <w:szCs w:val="20"/>
              </w:rPr>
              <w:t xml:space="preserve">Голова/ </w:t>
            </w:r>
            <w:r w:rsidRPr="000C3CA1">
              <w:rPr>
                <w:rFonts w:ascii="Times New Roman" w:hAnsi="Times New Roman" w:cs="Times New Roman"/>
                <w:b/>
                <w:bCs/>
                <w:color w:val="auto"/>
                <w:w w:val="100"/>
                <w:sz w:val="20"/>
                <w:szCs w:val="20"/>
              </w:rPr>
              <w:br/>
              <w:t>заступник голови виконавчого органу</w:t>
            </w:r>
          </w:p>
        </w:tc>
        <w:tc>
          <w:tcPr>
            <w:tcW w:w="1922"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B3275C4" w14:textId="77777777" w:rsidR="009C67FA" w:rsidRPr="000C3CA1" w:rsidRDefault="009C67FA" w:rsidP="00490C37">
            <w:pPr>
              <w:pStyle w:val="TableshapkaTABL"/>
              <w:rPr>
                <w:rFonts w:ascii="Times New Roman" w:hAnsi="Times New Roman" w:cs="Times New Roman"/>
                <w:color w:val="auto"/>
                <w:w w:val="100"/>
                <w:sz w:val="20"/>
                <w:szCs w:val="20"/>
              </w:rPr>
            </w:pPr>
            <w:r w:rsidRPr="000C3CA1">
              <w:rPr>
                <w:rFonts w:ascii="Times New Roman" w:hAnsi="Times New Roman" w:cs="Times New Roman"/>
                <w:b/>
                <w:bCs/>
                <w:color w:val="auto"/>
                <w:w w:val="100"/>
                <w:sz w:val="20"/>
                <w:szCs w:val="20"/>
              </w:rPr>
              <w:t>Голова/член комітету виконавчого органу</w:t>
            </w:r>
            <w:r w:rsidRPr="000C3CA1">
              <w:rPr>
                <w:rFonts w:ascii="Times New Roman" w:hAnsi="Times New Roman" w:cs="Times New Roman"/>
                <w:b/>
                <w:bCs/>
                <w:color w:val="auto"/>
                <w:w w:val="100"/>
                <w:sz w:val="20"/>
                <w:szCs w:val="20"/>
                <w:vertAlign w:val="superscript"/>
              </w:rPr>
              <w:t>54</w:t>
            </w:r>
          </w:p>
        </w:tc>
      </w:tr>
      <w:tr w:rsidR="009C67FA" w:rsidRPr="000C3CA1" w14:paraId="13A74F43" w14:textId="77777777" w:rsidTr="00490C37">
        <w:trPr>
          <w:trHeight w:val="60"/>
        </w:trPr>
        <w:tc>
          <w:tcPr>
            <w:tcW w:w="1043" w:type="pct"/>
            <w:vMerge/>
            <w:tcBorders>
              <w:top w:val="single" w:sz="4" w:space="0" w:color="000000"/>
              <w:left w:val="single" w:sz="4" w:space="0" w:color="000000"/>
              <w:bottom w:val="single" w:sz="4" w:space="0" w:color="000000"/>
              <w:right w:val="single" w:sz="4" w:space="0" w:color="000000"/>
            </w:tcBorders>
          </w:tcPr>
          <w:p w14:paraId="3130C852" w14:textId="77777777" w:rsidR="009C67FA" w:rsidRPr="000C3CA1" w:rsidRDefault="009C67FA" w:rsidP="00490C37">
            <w:pPr>
              <w:pStyle w:val="aff7"/>
              <w:suppressAutoHyphens/>
              <w:spacing w:line="240" w:lineRule="auto"/>
              <w:textAlignment w:val="auto"/>
              <w:rPr>
                <w:color w:val="auto"/>
                <w:sz w:val="20"/>
                <w:szCs w:val="20"/>
                <w:lang w:val="uk-UA"/>
              </w:rPr>
            </w:pPr>
          </w:p>
        </w:tc>
        <w:tc>
          <w:tcPr>
            <w:tcW w:w="643" w:type="pct"/>
            <w:vMerge/>
            <w:tcBorders>
              <w:top w:val="single" w:sz="4" w:space="0" w:color="000000"/>
              <w:left w:val="single" w:sz="4" w:space="0" w:color="000000"/>
              <w:bottom w:val="single" w:sz="4" w:space="0" w:color="000000"/>
              <w:right w:val="single" w:sz="4" w:space="0" w:color="000000"/>
            </w:tcBorders>
          </w:tcPr>
          <w:p w14:paraId="3781B66D" w14:textId="77777777" w:rsidR="009C67FA" w:rsidRPr="000C3CA1" w:rsidRDefault="009C67FA" w:rsidP="00490C37">
            <w:pPr>
              <w:pStyle w:val="aff7"/>
              <w:suppressAutoHyphens/>
              <w:spacing w:line="240" w:lineRule="auto"/>
              <w:textAlignment w:val="auto"/>
              <w:rPr>
                <w:color w:val="auto"/>
                <w:sz w:val="20"/>
                <w:szCs w:val="20"/>
                <w:lang w:val="uk-UA"/>
              </w:rPr>
            </w:pPr>
          </w:p>
        </w:tc>
        <w:tc>
          <w:tcPr>
            <w:tcW w:w="493" w:type="pct"/>
            <w:vMerge/>
            <w:tcBorders>
              <w:top w:val="single" w:sz="4" w:space="0" w:color="000000"/>
              <w:left w:val="single" w:sz="4" w:space="0" w:color="000000"/>
              <w:bottom w:val="single" w:sz="4" w:space="0" w:color="000000"/>
              <w:right w:val="single" w:sz="4" w:space="0" w:color="000000"/>
            </w:tcBorders>
          </w:tcPr>
          <w:p w14:paraId="064035C3" w14:textId="77777777" w:rsidR="009C67FA" w:rsidRPr="000C3CA1" w:rsidRDefault="009C67FA" w:rsidP="00490C37">
            <w:pPr>
              <w:pStyle w:val="aff7"/>
              <w:suppressAutoHyphens/>
              <w:spacing w:line="240" w:lineRule="auto"/>
              <w:textAlignment w:val="auto"/>
              <w:rPr>
                <w:color w:val="auto"/>
                <w:sz w:val="20"/>
                <w:szCs w:val="20"/>
                <w:lang w:val="uk-UA"/>
              </w:rPr>
            </w:pPr>
          </w:p>
        </w:tc>
        <w:tc>
          <w:tcPr>
            <w:tcW w:w="899" w:type="pct"/>
            <w:vMerge/>
            <w:tcBorders>
              <w:top w:val="single" w:sz="4" w:space="0" w:color="000000"/>
              <w:left w:val="single" w:sz="4" w:space="0" w:color="000000"/>
              <w:bottom w:val="single" w:sz="4" w:space="0" w:color="000000"/>
              <w:right w:val="single" w:sz="4" w:space="0" w:color="000000"/>
            </w:tcBorders>
          </w:tcPr>
          <w:p w14:paraId="685B3C39" w14:textId="77777777" w:rsidR="009C67FA" w:rsidRPr="000C3CA1" w:rsidRDefault="009C67FA" w:rsidP="00490C37">
            <w:pPr>
              <w:pStyle w:val="aff7"/>
              <w:suppressAutoHyphens/>
              <w:spacing w:line="240" w:lineRule="auto"/>
              <w:textAlignment w:val="auto"/>
              <w:rPr>
                <w:color w:val="auto"/>
                <w:sz w:val="20"/>
                <w:szCs w:val="20"/>
                <w:lang w:val="uk-UA"/>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2545D" w14:textId="77777777" w:rsidR="009C67FA" w:rsidRPr="000C3CA1" w:rsidRDefault="009C67FA" w:rsidP="00490C37">
            <w:pPr>
              <w:pStyle w:val="TableshapkaTABL"/>
              <w:rPr>
                <w:rFonts w:ascii="Times New Roman" w:hAnsi="Times New Roman" w:cs="Times New Roman"/>
                <w:color w:val="auto"/>
                <w:w w:val="100"/>
                <w:sz w:val="20"/>
                <w:szCs w:val="20"/>
              </w:rPr>
            </w:pPr>
            <w:r w:rsidRPr="000C3CA1">
              <w:rPr>
                <w:rFonts w:ascii="Times New Roman" w:hAnsi="Times New Roman" w:cs="Times New Roman"/>
                <w:b/>
                <w:bCs/>
                <w:color w:val="auto"/>
                <w:w w:val="100"/>
                <w:sz w:val="20"/>
                <w:szCs w:val="20"/>
              </w:rPr>
              <w:t xml:space="preserve">Назва </w:t>
            </w:r>
            <w:r w:rsidRPr="000C3CA1">
              <w:rPr>
                <w:rFonts w:ascii="Times New Roman" w:hAnsi="Times New Roman" w:cs="Times New Roman"/>
                <w:b/>
                <w:bCs/>
                <w:color w:val="auto"/>
                <w:w w:val="100"/>
                <w:sz w:val="20"/>
                <w:szCs w:val="20"/>
              </w:rPr>
              <w:br/>
              <w:t>комітету - 1</w:t>
            </w:r>
          </w:p>
        </w:tc>
        <w:tc>
          <w:tcPr>
            <w:tcW w:w="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0B3EB7" w14:textId="77777777" w:rsidR="009C67FA" w:rsidRPr="000C3CA1" w:rsidRDefault="009C67FA" w:rsidP="00490C37">
            <w:pPr>
              <w:pStyle w:val="TableshapkaTABL"/>
              <w:rPr>
                <w:rFonts w:ascii="Times New Roman" w:hAnsi="Times New Roman" w:cs="Times New Roman"/>
                <w:color w:val="auto"/>
                <w:w w:val="100"/>
                <w:sz w:val="20"/>
                <w:szCs w:val="20"/>
              </w:rPr>
            </w:pPr>
            <w:r w:rsidRPr="000C3CA1">
              <w:rPr>
                <w:rFonts w:ascii="Times New Roman" w:hAnsi="Times New Roman" w:cs="Times New Roman"/>
                <w:b/>
                <w:bCs/>
                <w:color w:val="auto"/>
                <w:w w:val="100"/>
                <w:sz w:val="20"/>
                <w:szCs w:val="20"/>
              </w:rPr>
              <w:t xml:space="preserve">Назва </w:t>
            </w:r>
            <w:r w:rsidRPr="000C3CA1">
              <w:rPr>
                <w:rFonts w:ascii="Times New Roman" w:hAnsi="Times New Roman" w:cs="Times New Roman"/>
                <w:b/>
                <w:bCs/>
                <w:color w:val="auto"/>
                <w:w w:val="100"/>
                <w:sz w:val="20"/>
                <w:szCs w:val="20"/>
              </w:rPr>
              <w:br/>
              <w:t>комітету - 2</w:t>
            </w:r>
          </w:p>
        </w:tc>
        <w:tc>
          <w:tcPr>
            <w:tcW w:w="6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71BE88" w14:textId="77777777" w:rsidR="009C67FA" w:rsidRPr="000C3CA1" w:rsidRDefault="009C67FA" w:rsidP="00490C37">
            <w:pPr>
              <w:pStyle w:val="TableshapkaTABL"/>
              <w:rPr>
                <w:rFonts w:ascii="Times New Roman" w:hAnsi="Times New Roman" w:cs="Times New Roman"/>
                <w:color w:val="auto"/>
                <w:w w:val="100"/>
                <w:sz w:val="20"/>
                <w:szCs w:val="20"/>
              </w:rPr>
            </w:pPr>
            <w:r w:rsidRPr="000C3CA1">
              <w:rPr>
                <w:rFonts w:ascii="Times New Roman" w:hAnsi="Times New Roman" w:cs="Times New Roman"/>
                <w:b/>
                <w:bCs/>
                <w:color w:val="auto"/>
                <w:w w:val="100"/>
                <w:sz w:val="20"/>
                <w:szCs w:val="20"/>
              </w:rPr>
              <w:t xml:space="preserve">Назва </w:t>
            </w:r>
            <w:r w:rsidRPr="000C3CA1">
              <w:rPr>
                <w:rFonts w:ascii="Times New Roman" w:hAnsi="Times New Roman" w:cs="Times New Roman"/>
                <w:b/>
                <w:bCs/>
                <w:color w:val="auto"/>
                <w:w w:val="100"/>
                <w:sz w:val="20"/>
                <w:szCs w:val="20"/>
              </w:rPr>
              <w:br/>
              <w:t>комітету - 3</w:t>
            </w:r>
          </w:p>
        </w:tc>
      </w:tr>
      <w:tr w:rsidR="009C67FA" w:rsidRPr="000C3CA1" w14:paraId="0E56458C" w14:textId="77777777" w:rsidTr="00490C37">
        <w:trPr>
          <w:trHeight w:val="60"/>
        </w:trPr>
        <w:tc>
          <w:tcPr>
            <w:tcW w:w="10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986761" w14:textId="77777777" w:rsidR="009C67FA" w:rsidRPr="000C3CA1" w:rsidRDefault="009C67FA" w:rsidP="00490C37">
            <w:pPr>
              <w:pStyle w:val="aff7"/>
              <w:suppressAutoHyphens/>
              <w:spacing w:line="240" w:lineRule="auto"/>
              <w:textAlignment w:val="auto"/>
              <w:rPr>
                <w:color w:val="auto"/>
                <w:sz w:val="20"/>
                <w:szCs w:val="20"/>
                <w:lang w:val="uk-UA"/>
              </w:rPr>
            </w:pPr>
            <w:r w:rsidRPr="000C3CA1">
              <w:rPr>
                <w:color w:val="auto"/>
                <w:lang w:val="uk-UA"/>
              </w:rPr>
              <w:t xml:space="preserve">Лозінський Денис Вікторович, Голова правління </w:t>
            </w:r>
            <w:r w:rsidRPr="000C3CA1">
              <w:rPr>
                <w:color w:val="auto"/>
                <w:lang w:val="uk-UA"/>
              </w:rPr>
              <w:lastRenderedPageBreak/>
              <w:t xml:space="preserve">протягом усього звітного періоду </w:t>
            </w:r>
          </w:p>
        </w:tc>
        <w:tc>
          <w:tcPr>
            <w:tcW w:w="6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C2A3E5" w14:textId="77777777" w:rsidR="009C67FA" w:rsidRDefault="009C67FA" w:rsidP="00490C37">
            <w:pPr>
              <w:pStyle w:val="aff7"/>
              <w:suppressAutoHyphens/>
              <w:spacing w:line="240" w:lineRule="auto"/>
              <w:textAlignment w:val="auto"/>
              <w:rPr>
                <w:color w:val="auto"/>
                <w:szCs w:val="20"/>
                <w:lang w:val="uk-UA"/>
              </w:rPr>
            </w:pPr>
            <w:r w:rsidRPr="000C3CA1">
              <w:rPr>
                <w:color w:val="auto"/>
                <w:szCs w:val="20"/>
                <w:lang w:val="uk-UA"/>
              </w:rPr>
              <w:lastRenderedPageBreak/>
              <w:t>********</w:t>
            </w:r>
          </w:p>
          <w:p w14:paraId="07164FC0" w14:textId="32B87BE9" w:rsidR="009C67FA" w:rsidRPr="000C3CA1" w:rsidRDefault="009C67FA" w:rsidP="00490C37">
            <w:pPr>
              <w:pStyle w:val="aff7"/>
              <w:suppressAutoHyphens/>
              <w:spacing w:line="240" w:lineRule="auto"/>
              <w:textAlignment w:val="auto"/>
              <w:rPr>
                <w:color w:val="auto"/>
                <w:szCs w:val="20"/>
                <w:lang w:val="uk-UA"/>
              </w:rPr>
            </w:pP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E3E21" w14:textId="77777777" w:rsidR="009C67FA" w:rsidRPr="000C3CA1" w:rsidRDefault="009C67FA" w:rsidP="00490C37">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8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A27FD6" w14:textId="77777777" w:rsidR="009C67FA" w:rsidRPr="000C3CA1" w:rsidRDefault="009C67FA" w:rsidP="00490C37">
            <w:pPr>
              <w:pStyle w:val="TableshapkaTABL"/>
              <w:rPr>
                <w:rFonts w:ascii="Times New Roman" w:hAnsi="Times New Roman" w:cs="Times New Roman"/>
                <w:color w:val="auto"/>
                <w:w w:val="100"/>
                <w:sz w:val="20"/>
                <w:szCs w:val="20"/>
              </w:rPr>
            </w:pPr>
            <w:r w:rsidRPr="000C3CA1">
              <w:rPr>
                <w:rFonts w:ascii="Times New Roman" w:hAnsi="Times New Roman" w:cs="Times New Roman"/>
                <w:color w:val="auto"/>
                <w:w w:val="100"/>
                <w:sz w:val="20"/>
                <w:szCs w:val="20"/>
              </w:rPr>
              <w:t xml:space="preserve">Х </w:t>
            </w:r>
            <w:r w:rsidRPr="000C3CA1">
              <w:rPr>
                <w:rFonts w:ascii="Times New Roman" w:hAnsi="Times New Roman" w:cs="Times New Roman"/>
                <w:color w:val="auto"/>
                <w:w w:val="100"/>
                <w:sz w:val="20"/>
                <w:szCs w:val="20"/>
                <w:vertAlign w:val="superscript"/>
              </w:rPr>
              <w:t>55</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0EF45A" w14:textId="77777777" w:rsidR="009C67FA" w:rsidRPr="000C3CA1" w:rsidRDefault="009C67FA" w:rsidP="00490C37">
            <w:pPr>
              <w:pStyle w:val="TableshapkaTABL"/>
              <w:rPr>
                <w:rFonts w:ascii="Times New Roman" w:hAnsi="Times New Roman" w:cs="Times New Roman"/>
                <w:color w:val="auto"/>
                <w:w w:val="100"/>
                <w:sz w:val="20"/>
                <w:szCs w:val="20"/>
              </w:rPr>
            </w:pPr>
          </w:p>
        </w:tc>
        <w:tc>
          <w:tcPr>
            <w:tcW w:w="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C12911" w14:textId="77777777" w:rsidR="009C67FA" w:rsidRPr="000C3CA1" w:rsidRDefault="009C67FA" w:rsidP="00490C37">
            <w:pPr>
              <w:pStyle w:val="aff7"/>
              <w:suppressAutoHyphens/>
              <w:spacing w:line="240" w:lineRule="auto"/>
              <w:textAlignment w:val="auto"/>
              <w:rPr>
                <w:color w:val="auto"/>
                <w:sz w:val="20"/>
                <w:szCs w:val="20"/>
                <w:lang w:val="uk-UA"/>
              </w:rPr>
            </w:pPr>
          </w:p>
        </w:tc>
        <w:tc>
          <w:tcPr>
            <w:tcW w:w="6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513B21" w14:textId="77777777" w:rsidR="009C67FA" w:rsidRPr="000C3CA1" w:rsidRDefault="009C67FA" w:rsidP="00490C37">
            <w:pPr>
              <w:pStyle w:val="aff7"/>
              <w:suppressAutoHyphens/>
              <w:spacing w:line="240" w:lineRule="auto"/>
              <w:textAlignment w:val="auto"/>
              <w:rPr>
                <w:color w:val="auto"/>
                <w:sz w:val="20"/>
                <w:szCs w:val="20"/>
                <w:lang w:val="uk-UA"/>
              </w:rPr>
            </w:pPr>
          </w:p>
        </w:tc>
      </w:tr>
      <w:tr w:rsidR="009C67FA" w:rsidRPr="000C3CA1" w14:paraId="73C6D1A3" w14:textId="77777777" w:rsidTr="00490C37">
        <w:trPr>
          <w:trHeight w:val="60"/>
        </w:trPr>
        <w:tc>
          <w:tcPr>
            <w:tcW w:w="10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B6B659"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Зелінський Дмитро Миколайович, член правління протягом усього звітного періоду</w:t>
            </w:r>
          </w:p>
        </w:tc>
        <w:tc>
          <w:tcPr>
            <w:tcW w:w="6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7E276E" w14:textId="77777777" w:rsidR="009C67FA" w:rsidRDefault="009C67FA" w:rsidP="00490C37">
            <w:pPr>
              <w:pStyle w:val="aff7"/>
              <w:suppressAutoHyphens/>
              <w:spacing w:line="240" w:lineRule="auto"/>
              <w:textAlignment w:val="auto"/>
              <w:rPr>
                <w:color w:val="auto"/>
                <w:szCs w:val="20"/>
                <w:lang w:val="uk-UA"/>
              </w:rPr>
            </w:pPr>
            <w:r w:rsidRPr="000C3CA1">
              <w:rPr>
                <w:color w:val="auto"/>
                <w:szCs w:val="20"/>
                <w:lang w:val="uk-UA"/>
              </w:rPr>
              <w:t>********</w:t>
            </w:r>
          </w:p>
          <w:p w14:paraId="1CBBA285" w14:textId="6A766A31" w:rsidR="009C67FA" w:rsidRPr="000C3CA1" w:rsidRDefault="009C67FA" w:rsidP="00490C37">
            <w:pPr>
              <w:pStyle w:val="aff7"/>
              <w:suppressAutoHyphens/>
              <w:spacing w:line="240" w:lineRule="auto"/>
              <w:textAlignment w:val="auto"/>
              <w:rPr>
                <w:color w:val="auto"/>
                <w:szCs w:val="20"/>
                <w:lang w:val="uk-UA"/>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568FF2" w14:textId="77777777" w:rsidR="009C67FA" w:rsidRPr="000C3CA1" w:rsidRDefault="009C67FA" w:rsidP="00490C37">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8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D29A1" w14:textId="77777777" w:rsidR="009C67FA" w:rsidRPr="000C3CA1" w:rsidRDefault="009C67FA" w:rsidP="00490C37">
            <w:pPr>
              <w:pStyle w:val="aff7"/>
              <w:suppressAutoHyphens/>
              <w:spacing w:line="240" w:lineRule="auto"/>
              <w:textAlignment w:val="auto"/>
              <w:rPr>
                <w:color w:val="auto"/>
                <w:sz w:val="20"/>
                <w:szCs w:val="20"/>
                <w:lang w:val="uk-UA"/>
              </w:rPr>
            </w:pP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2E2D9" w14:textId="77777777" w:rsidR="009C67FA" w:rsidRPr="000C3CA1" w:rsidRDefault="009C67FA" w:rsidP="00490C37">
            <w:pPr>
              <w:pStyle w:val="aff7"/>
              <w:suppressAutoHyphens/>
              <w:spacing w:line="240" w:lineRule="auto"/>
              <w:textAlignment w:val="auto"/>
              <w:rPr>
                <w:color w:val="auto"/>
                <w:sz w:val="20"/>
                <w:szCs w:val="20"/>
                <w:lang w:val="uk-UA"/>
              </w:rPr>
            </w:pPr>
          </w:p>
        </w:tc>
        <w:tc>
          <w:tcPr>
            <w:tcW w:w="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5851B" w14:textId="77777777" w:rsidR="009C67FA" w:rsidRPr="000C3CA1" w:rsidRDefault="009C67FA" w:rsidP="00490C37">
            <w:pPr>
              <w:pStyle w:val="aff7"/>
              <w:suppressAutoHyphens/>
              <w:spacing w:line="240" w:lineRule="auto"/>
              <w:textAlignment w:val="auto"/>
              <w:rPr>
                <w:color w:val="auto"/>
                <w:sz w:val="20"/>
                <w:szCs w:val="20"/>
                <w:lang w:val="uk-UA"/>
              </w:rPr>
            </w:pPr>
          </w:p>
        </w:tc>
        <w:tc>
          <w:tcPr>
            <w:tcW w:w="6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05AC4" w14:textId="77777777" w:rsidR="009C67FA" w:rsidRPr="000C3CA1" w:rsidRDefault="009C67FA" w:rsidP="00490C37">
            <w:pPr>
              <w:pStyle w:val="aff7"/>
              <w:suppressAutoHyphens/>
              <w:spacing w:line="240" w:lineRule="auto"/>
              <w:textAlignment w:val="auto"/>
              <w:rPr>
                <w:color w:val="auto"/>
                <w:sz w:val="20"/>
                <w:szCs w:val="20"/>
                <w:lang w:val="uk-UA"/>
              </w:rPr>
            </w:pPr>
          </w:p>
        </w:tc>
      </w:tr>
      <w:bookmarkEnd w:id="3"/>
    </w:tbl>
    <w:p w14:paraId="2D656283" w14:textId="77777777" w:rsidR="009C67FA" w:rsidRPr="000C3CA1" w:rsidRDefault="009C67FA" w:rsidP="009C67FA">
      <w:pPr>
        <w:pStyle w:val="Ch63"/>
        <w:suppressAutoHyphens/>
        <w:rPr>
          <w:rFonts w:ascii="Times New Roman" w:hAnsi="Times New Roman" w:cs="Times New Roman"/>
          <w:w w:val="100"/>
          <w:sz w:val="24"/>
          <w:szCs w:val="24"/>
        </w:rPr>
      </w:pPr>
    </w:p>
    <w:p w14:paraId="2580FEA7" w14:textId="77777777" w:rsidR="009C67FA" w:rsidRPr="000C3CA1" w:rsidRDefault="009C67FA" w:rsidP="009C67FA">
      <w:pPr>
        <w:pStyle w:val="TABL0"/>
        <w:suppressAutoHyphens/>
        <w:spacing w:before="57"/>
        <w:rPr>
          <w:rFonts w:ascii="Times New Roman" w:hAnsi="Times New Roman" w:cs="Times New Roman"/>
          <w:w w:val="100"/>
          <w:sz w:val="24"/>
          <w:szCs w:val="24"/>
        </w:rPr>
      </w:pPr>
      <w:r w:rsidRPr="000C3CA1">
        <w:rPr>
          <w:rFonts w:ascii="Times New Roman" w:hAnsi="Times New Roman" w:cs="Times New Roman"/>
          <w:w w:val="100"/>
          <w:sz w:val="24"/>
          <w:szCs w:val="24"/>
        </w:rPr>
        <w:t>Таблиця 2.</w:t>
      </w:r>
    </w:p>
    <w:p w14:paraId="60B615F2" w14:textId="77777777" w:rsidR="009C67FA" w:rsidRPr="000C3CA1" w:rsidRDefault="009C67FA" w:rsidP="009C67FA">
      <w:pPr>
        <w:pStyle w:val="Ch63"/>
        <w:suppressAutoHyphens/>
        <w:spacing w:before="113"/>
        <w:ind w:firstLine="0"/>
        <w:jc w:val="center"/>
        <w:rPr>
          <w:rStyle w:val="Bold"/>
          <w:rFonts w:ascii="Times New Roman" w:hAnsi="Times New Roman" w:cs="Times New Roman"/>
          <w:color w:val="auto"/>
          <w:w w:val="100"/>
          <w:sz w:val="24"/>
          <w:szCs w:val="24"/>
        </w:rPr>
      </w:pPr>
      <w:r w:rsidRPr="000C3CA1">
        <w:rPr>
          <w:rStyle w:val="Bold"/>
          <w:rFonts w:ascii="Times New Roman" w:hAnsi="Times New Roman" w:cs="Times New Roman"/>
          <w:color w:val="auto"/>
          <w:w w:val="100"/>
          <w:sz w:val="24"/>
          <w:szCs w:val="24"/>
        </w:rPr>
        <w:t xml:space="preserve">Інформація про проведені засідання колегіального виконавчого органу </w:t>
      </w:r>
      <w:r w:rsidRPr="000C3CA1">
        <w:rPr>
          <w:rStyle w:val="Bold"/>
          <w:rFonts w:ascii="Times New Roman" w:hAnsi="Times New Roman" w:cs="Times New Roman"/>
          <w:color w:val="auto"/>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29"/>
        <w:gridCol w:w="6066"/>
      </w:tblGrid>
      <w:tr w:rsidR="009C67FA" w:rsidRPr="000C3CA1" w14:paraId="04164F55" w14:textId="77777777" w:rsidTr="00490C37">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4D77B"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7B591B"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2</w:t>
            </w:r>
          </w:p>
        </w:tc>
      </w:tr>
      <w:tr w:rsidR="009C67FA" w:rsidRPr="000C3CA1" w14:paraId="758688CE" w14:textId="77777777" w:rsidTr="00490C37">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E2048" w14:textId="77777777" w:rsidR="009C67FA" w:rsidRPr="000C3CA1" w:rsidRDefault="009C67FA" w:rsidP="00490C37">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Кількість засідань ради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95108"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0</w:t>
            </w:r>
          </w:p>
        </w:tc>
      </w:tr>
      <w:tr w:rsidR="009C67FA" w:rsidRPr="000C3CA1" w14:paraId="1445ACF6" w14:textId="77777777" w:rsidTr="00490C37">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B2C10" w14:textId="77777777" w:rsidR="009C67FA" w:rsidRPr="000C3CA1" w:rsidRDefault="009C67FA" w:rsidP="00490C37">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64AF1"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0</w:t>
            </w:r>
          </w:p>
        </w:tc>
      </w:tr>
      <w:tr w:rsidR="009C67FA" w:rsidRPr="000C3CA1" w14:paraId="0706D251" w14:textId="77777777" w:rsidTr="00490C37">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90FB1" w14:textId="77777777" w:rsidR="009C67FA" w:rsidRPr="000C3CA1" w:rsidRDefault="009C67FA" w:rsidP="00490C37">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BC73B"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0</w:t>
            </w:r>
          </w:p>
        </w:tc>
      </w:tr>
      <w:tr w:rsidR="009C67FA" w:rsidRPr="000C3CA1" w14:paraId="6D29676A" w14:textId="77777777" w:rsidTr="00490C37">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BF2387" w14:textId="77777777" w:rsidR="009C67FA" w:rsidRPr="000C3CA1" w:rsidRDefault="009C67FA" w:rsidP="00490C37">
            <w:pPr>
              <w:pStyle w:val="TableTABL"/>
              <w:rPr>
                <w:rFonts w:ascii="Times New Roman" w:hAnsi="Times New Roman" w:cs="Times New Roman"/>
                <w:color w:val="auto"/>
                <w:spacing w:val="0"/>
                <w:sz w:val="24"/>
                <w:szCs w:val="24"/>
              </w:rPr>
            </w:pPr>
            <w:r w:rsidRPr="000C3CA1">
              <w:rPr>
                <w:rFonts w:ascii="Times New Roman" w:hAnsi="Times New Roman" w:cs="Times New Roman"/>
                <w:color w:val="auto"/>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2AB10"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Засідання виконавчого органу не проводилися у зв’язку із введенням воєнного стану на території України.</w:t>
            </w:r>
          </w:p>
        </w:tc>
      </w:tr>
    </w:tbl>
    <w:p w14:paraId="0CA1E13E" w14:textId="1EA9B4C5" w:rsidR="000B248E" w:rsidRPr="000B248E" w:rsidRDefault="000B248E" w:rsidP="00B76D2C">
      <w:pPr>
        <w:spacing w:after="0"/>
        <w:rPr>
          <w:rFonts w:ascii="Times New Roman" w:hAnsi="Times New Roman"/>
          <w:sz w:val="20"/>
          <w:szCs w:val="20"/>
        </w:rPr>
      </w:pPr>
    </w:p>
    <w:bookmarkEnd w:id="4"/>
    <w:p w14:paraId="29D182E4"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14:paraId="6597251D" w14:textId="77777777" w:rsidR="00971188" w:rsidRPr="009C67FA"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9C67FA">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694"/>
        <w:gridCol w:w="1501"/>
        <w:gridCol w:w="1499"/>
        <w:gridCol w:w="1501"/>
      </w:tblGrid>
      <w:tr w:rsidR="009C67FA" w:rsidRPr="009C67FA" w14:paraId="0F6C4E17"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7C3E4"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A2F36B" w14:textId="75C30CD8" w:rsidR="00971188" w:rsidRPr="009C67FA" w:rsidRDefault="00971188" w:rsidP="006E67CC">
            <w:pPr>
              <w:pStyle w:val="TableshapkaTABL"/>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t xml:space="preserve">Назва </w:t>
            </w:r>
            <w:r w:rsidRPr="009C67FA">
              <w:rPr>
                <w:rFonts w:ascii="Times New Roman" w:hAnsi="Times New Roman" w:cs="Times New Roman"/>
                <w:color w:val="808080" w:themeColor="background1" w:themeShade="80"/>
                <w:w w:val="100"/>
                <w:sz w:val="24"/>
                <w:szCs w:val="24"/>
              </w:rPr>
              <w:br/>
              <w:t xml:space="preserve">комітету </w:t>
            </w:r>
            <w:r w:rsidR="002146A4" w:rsidRPr="009C67FA">
              <w:rPr>
                <w:rFonts w:ascii="Times New Roman" w:hAnsi="Times New Roman" w:cs="Times New Roman"/>
                <w:color w:val="808080" w:themeColor="background1" w:themeShade="80"/>
                <w:w w:val="100"/>
                <w:sz w:val="24"/>
                <w:szCs w:val="24"/>
                <w:lang w:val="en-US"/>
              </w:rPr>
              <w:t>-</w:t>
            </w:r>
            <w:r w:rsidRPr="009C67FA">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137CC" w14:textId="1D070A3C" w:rsidR="00971188" w:rsidRPr="009C67FA" w:rsidRDefault="00971188" w:rsidP="006E67CC">
            <w:pPr>
              <w:pStyle w:val="TableshapkaTABL"/>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t xml:space="preserve">Назва </w:t>
            </w:r>
            <w:r w:rsidRPr="009C67FA">
              <w:rPr>
                <w:rFonts w:ascii="Times New Roman" w:hAnsi="Times New Roman" w:cs="Times New Roman"/>
                <w:color w:val="808080" w:themeColor="background1" w:themeShade="80"/>
                <w:w w:val="100"/>
                <w:sz w:val="24"/>
                <w:szCs w:val="24"/>
              </w:rPr>
              <w:br/>
              <w:t xml:space="preserve">комітету </w:t>
            </w:r>
            <w:r w:rsidR="002146A4" w:rsidRPr="009C67FA">
              <w:rPr>
                <w:rFonts w:ascii="Times New Roman" w:hAnsi="Times New Roman" w:cs="Times New Roman"/>
                <w:color w:val="808080" w:themeColor="background1" w:themeShade="80"/>
                <w:w w:val="100"/>
                <w:sz w:val="24"/>
                <w:szCs w:val="24"/>
                <w:lang w:val="en-US"/>
              </w:rPr>
              <w:t>-</w:t>
            </w:r>
            <w:r w:rsidRPr="009C67FA">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A6648D" w14:textId="1D135702" w:rsidR="00971188" w:rsidRPr="009C67FA" w:rsidRDefault="00971188" w:rsidP="006E67CC">
            <w:pPr>
              <w:pStyle w:val="TableshapkaTABL"/>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t xml:space="preserve">Назва </w:t>
            </w:r>
            <w:r w:rsidRPr="009C67FA">
              <w:rPr>
                <w:rFonts w:ascii="Times New Roman" w:hAnsi="Times New Roman" w:cs="Times New Roman"/>
                <w:color w:val="808080" w:themeColor="background1" w:themeShade="80"/>
                <w:w w:val="100"/>
                <w:sz w:val="24"/>
                <w:szCs w:val="24"/>
              </w:rPr>
              <w:br/>
              <w:t xml:space="preserve">комітету </w:t>
            </w:r>
            <w:r w:rsidR="002146A4" w:rsidRPr="009C67FA">
              <w:rPr>
                <w:rFonts w:ascii="Times New Roman" w:hAnsi="Times New Roman" w:cs="Times New Roman"/>
                <w:color w:val="808080" w:themeColor="background1" w:themeShade="80"/>
                <w:w w:val="100"/>
                <w:sz w:val="24"/>
                <w:szCs w:val="24"/>
                <w:lang w:val="en-US"/>
              </w:rPr>
              <w:t>-</w:t>
            </w:r>
            <w:r w:rsidRPr="009C67FA">
              <w:rPr>
                <w:rFonts w:ascii="Times New Roman" w:hAnsi="Times New Roman" w:cs="Times New Roman"/>
                <w:color w:val="808080" w:themeColor="background1" w:themeShade="80"/>
                <w:w w:val="100"/>
                <w:sz w:val="24"/>
                <w:szCs w:val="24"/>
              </w:rPr>
              <w:t xml:space="preserve"> 3</w:t>
            </w:r>
          </w:p>
        </w:tc>
      </w:tr>
      <w:tr w:rsidR="009C67FA" w:rsidRPr="009C67FA" w14:paraId="4E5F8109"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C8C2A"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Кількість засідань комітету ради</w:t>
            </w:r>
            <w:r w:rsidRPr="009C67FA">
              <w:rPr>
                <w:rFonts w:ascii="Times New Roman" w:hAnsi="Times New Roman" w:cs="Times New Roman"/>
                <w:color w:val="808080" w:themeColor="background1" w:themeShade="80"/>
                <w:spacing w:val="0"/>
                <w:sz w:val="24"/>
                <w:szCs w:val="24"/>
                <w:vertAlign w:val="superscript"/>
              </w:rPr>
              <w:t>57</w:t>
            </w:r>
            <w:r w:rsidRPr="009C67FA">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A0FDC"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F3448"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55AF6"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5BA1EA2A"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60D30"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4B8E3"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5BD1F"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5343D"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60497F96"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13D93"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414F4"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4CBDA"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D43A9"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71188" w:rsidRPr="009C67FA" w14:paraId="00D1A63F"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08B7C"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406C3"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44447"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C1EAC"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bl>
    <w:p w14:paraId="05E378CF" w14:textId="77777777" w:rsidR="00971188" w:rsidRPr="009C67FA" w:rsidRDefault="00971188" w:rsidP="006E67CC">
      <w:pPr>
        <w:pStyle w:val="Ch63"/>
        <w:suppressAutoHyphens/>
        <w:rPr>
          <w:rFonts w:ascii="Times New Roman" w:hAnsi="Times New Roman" w:cs="Times New Roman"/>
          <w:color w:val="808080" w:themeColor="background1" w:themeShade="80"/>
          <w:w w:val="100"/>
          <w:sz w:val="24"/>
          <w:szCs w:val="24"/>
        </w:rPr>
      </w:pPr>
    </w:p>
    <w:p w14:paraId="029E6057" w14:textId="77777777" w:rsidR="00971188" w:rsidRPr="009C67FA" w:rsidRDefault="00971188" w:rsidP="006E67CC">
      <w:pPr>
        <w:pStyle w:val="TABL0"/>
        <w:suppressAutoHyphens/>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t>Таблиця 4.</w:t>
      </w:r>
    </w:p>
    <w:p w14:paraId="10E29EFE" w14:textId="77777777" w:rsidR="00971188" w:rsidRPr="009C67FA"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C67FA">
        <w:rPr>
          <w:rStyle w:val="Bold"/>
          <w:rFonts w:ascii="Times New Roman" w:hAnsi="Times New Roman" w:cs="Times New Roman"/>
          <w:color w:val="808080" w:themeColor="background1" w:themeShade="80"/>
          <w:w w:val="1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028"/>
        <w:gridCol w:w="5167"/>
      </w:tblGrid>
      <w:tr w:rsidR="009C67FA" w:rsidRPr="009C67FA" w14:paraId="58F8DB82"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A1F03"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49FF1"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551BE31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9E6E9" w14:textId="6F956E00" w:rsidR="00971188" w:rsidRPr="009C67FA" w:rsidRDefault="00971188" w:rsidP="00864507">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РНОКПП</w:t>
            </w:r>
            <w:r w:rsidRPr="009C67FA">
              <w:rPr>
                <w:rFonts w:ascii="Times New Roman" w:hAnsi="Times New Roman" w:cs="Times New Roman"/>
                <w:color w:val="808080" w:themeColor="background1" w:themeShade="80"/>
                <w:spacing w:val="0"/>
                <w:sz w:val="24"/>
                <w:szCs w:val="24"/>
                <w:vertAlign w:val="superscript"/>
              </w:rPr>
              <w:t>1</w:t>
            </w:r>
            <w:r w:rsidR="00864507" w:rsidRPr="009C67FA">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C6CEF"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43BC8330"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2DFA4" w14:textId="351E0FB5" w:rsidR="00971188" w:rsidRPr="009C67FA" w:rsidRDefault="00971188" w:rsidP="005711C7">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УНЗР</w:t>
            </w:r>
            <w:r w:rsidRPr="009C67FA">
              <w:rPr>
                <w:rFonts w:ascii="Times New Roman" w:hAnsi="Times New Roman" w:cs="Times New Roman"/>
                <w:color w:val="808080" w:themeColor="background1" w:themeShade="80"/>
                <w:spacing w:val="0"/>
                <w:sz w:val="24"/>
                <w:szCs w:val="24"/>
                <w:vertAlign w:val="superscript"/>
              </w:rPr>
              <w:t>1</w:t>
            </w:r>
            <w:r w:rsidR="005711C7" w:rsidRPr="009C67FA">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A4F98"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6164A76E"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1A3C7"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4CCE2"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574A8EF0"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8230A" w14:textId="09FDB79B"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52F0B"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303AFF3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A7423" w14:textId="58E4ADD9" w:rsidR="00971188" w:rsidRPr="009C67FA" w:rsidRDefault="00971188" w:rsidP="00864507">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РНОКПП</w:t>
            </w:r>
            <w:r w:rsidRPr="009C67FA">
              <w:rPr>
                <w:rFonts w:ascii="Times New Roman" w:hAnsi="Times New Roman" w:cs="Times New Roman"/>
                <w:color w:val="808080" w:themeColor="background1" w:themeShade="80"/>
                <w:spacing w:val="0"/>
                <w:sz w:val="24"/>
                <w:szCs w:val="24"/>
                <w:vertAlign w:val="superscript"/>
              </w:rPr>
              <w:t>1</w:t>
            </w:r>
            <w:r w:rsidR="00864507" w:rsidRPr="009C67FA">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5295"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1A60371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E8A38" w14:textId="7F8526CA" w:rsidR="00971188" w:rsidRPr="009C67FA" w:rsidRDefault="00971188" w:rsidP="005711C7">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УНЗР</w:t>
            </w:r>
            <w:r w:rsidRPr="009C67FA">
              <w:rPr>
                <w:rFonts w:ascii="Times New Roman" w:hAnsi="Times New Roman" w:cs="Times New Roman"/>
                <w:color w:val="808080" w:themeColor="background1" w:themeShade="80"/>
                <w:spacing w:val="0"/>
                <w:sz w:val="24"/>
                <w:szCs w:val="24"/>
                <w:vertAlign w:val="superscript"/>
              </w:rPr>
              <w:t>1</w:t>
            </w:r>
            <w:r w:rsidR="005711C7" w:rsidRPr="009C67FA">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975FC"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61C38E8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F22F5"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lastRenderedPageBreak/>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5CFF86"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3161731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F722A"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B73AC"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7903480E"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8F886" w14:textId="6CEE0435" w:rsidR="00971188" w:rsidRPr="009C67FA" w:rsidRDefault="00971188" w:rsidP="00864507">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РНОКПП</w:t>
            </w:r>
            <w:r w:rsidRPr="009C67FA">
              <w:rPr>
                <w:rFonts w:ascii="Times New Roman" w:hAnsi="Times New Roman" w:cs="Times New Roman"/>
                <w:color w:val="808080" w:themeColor="background1" w:themeShade="80"/>
                <w:spacing w:val="0"/>
                <w:sz w:val="24"/>
                <w:szCs w:val="24"/>
                <w:vertAlign w:val="superscript"/>
              </w:rPr>
              <w:t>1</w:t>
            </w:r>
            <w:r w:rsidR="00864507" w:rsidRPr="009C67FA">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2E4E0"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2E9643E8"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03A66" w14:textId="2E4D40D2" w:rsidR="00971188" w:rsidRPr="009C67FA" w:rsidRDefault="00971188" w:rsidP="005711C7">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УНЗР</w:t>
            </w:r>
            <w:r w:rsidRPr="009C67FA">
              <w:rPr>
                <w:rFonts w:ascii="Times New Roman" w:hAnsi="Times New Roman" w:cs="Times New Roman"/>
                <w:color w:val="808080" w:themeColor="background1" w:themeShade="80"/>
                <w:spacing w:val="0"/>
                <w:sz w:val="24"/>
                <w:szCs w:val="24"/>
                <w:vertAlign w:val="superscript"/>
              </w:rPr>
              <w:t>1</w:t>
            </w:r>
            <w:r w:rsidR="005711C7" w:rsidRPr="009C67FA">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D1187"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bl>
    <w:p w14:paraId="55B7E948" w14:textId="77777777" w:rsidR="00971188" w:rsidRPr="00FE0630" w:rsidRDefault="00971188" w:rsidP="006E67CC">
      <w:pPr>
        <w:pStyle w:val="Ch63"/>
        <w:suppressAutoHyphens/>
        <w:rPr>
          <w:rFonts w:ascii="Times New Roman" w:hAnsi="Times New Roman" w:cs="Times New Roman"/>
          <w:w w:val="100"/>
          <w:sz w:val="24"/>
          <w:szCs w:val="24"/>
        </w:rPr>
      </w:pPr>
    </w:p>
    <w:p w14:paraId="0B7D4C5F" w14:textId="77777777" w:rsidR="00971188" w:rsidRPr="009C67FA" w:rsidRDefault="00971188" w:rsidP="006E67CC">
      <w:pPr>
        <w:pStyle w:val="Ch63"/>
        <w:suppressAutoHyphens/>
        <w:spacing w:before="57"/>
        <w:ind w:firstLine="0"/>
        <w:rPr>
          <w:rStyle w:val="Bold"/>
          <w:rFonts w:ascii="Times New Roman" w:hAnsi="Times New Roman" w:cs="Times New Roman"/>
          <w:i/>
          <w:iCs/>
          <w:w w:val="100"/>
          <w:sz w:val="22"/>
          <w:szCs w:val="22"/>
        </w:rPr>
      </w:pPr>
      <w:r w:rsidRPr="009C67FA">
        <w:rPr>
          <w:rStyle w:val="Bold"/>
          <w:rFonts w:ascii="Times New Roman" w:hAnsi="Times New Roman" w:cs="Times New Roman"/>
          <w:i/>
          <w:iCs/>
          <w:w w:val="100"/>
          <w:sz w:val="22"/>
          <w:szCs w:val="22"/>
        </w:rPr>
        <w:t>Звіт виконавчого органу:</w:t>
      </w:r>
    </w:p>
    <w:p w14:paraId="60E78A7D" w14:textId="77777777"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Зазначається така інформація:</w:t>
      </w:r>
    </w:p>
    <w:p w14:paraId="2DB8BD2C" w14:textId="77777777"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1) оцінка складу, структури та діяльності виконавчого органу;</w:t>
      </w:r>
    </w:p>
    <w:p w14:paraId="233DF9B5" w14:textId="7B939143"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9C67FA">
        <w:rPr>
          <w:rFonts w:ascii="Times New Roman" w:hAnsi="Times New Roman" w:cs="Times New Roman"/>
          <w:i/>
          <w:iCs/>
          <w:w w:val="100"/>
          <w:sz w:val="22"/>
          <w:szCs w:val="22"/>
        </w:rPr>
        <w:t>-</w:t>
      </w:r>
      <w:r w:rsidRPr="009C67FA">
        <w:rPr>
          <w:rFonts w:ascii="Times New Roman" w:hAnsi="Times New Roman" w:cs="Times New Roman"/>
          <w:i/>
          <w:iCs/>
          <w:w w:val="100"/>
          <w:sz w:val="22"/>
          <w:szCs w:val="22"/>
        </w:rPr>
        <w:t xml:space="preserve"> оплачувану і безоплатну;</w:t>
      </w:r>
    </w:p>
    <w:p w14:paraId="1BA15B7D" w14:textId="77777777" w:rsidR="00971188" w:rsidRPr="009C67FA" w:rsidRDefault="00971188" w:rsidP="006E67CC">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14:paraId="300B2DDB" w14:textId="44B36500" w:rsidR="001D1992" w:rsidRDefault="00971188" w:rsidP="009C67FA">
      <w:pPr>
        <w:pStyle w:val="Ch63"/>
        <w:suppressAutoHyphens/>
        <w:rPr>
          <w:rFonts w:ascii="Times New Roman" w:hAnsi="Times New Roman" w:cs="Times New Roman"/>
          <w:i/>
          <w:iCs/>
          <w:w w:val="100"/>
          <w:sz w:val="22"/>
          <w:szCs w:val="22"/>
        </w:rPr>
      </w:pPr>
      <w:r w:rsidRPr="009C67FA">
        <w:rPr>
          <w:rFonts w:ascii="Times New Roman" w:hAnsi="Times New Roman" w:cs="Times New Roman"/>
          <w:i/>
          <w:iCs/>
          <w:w w:val="100"/>
          <w:sz w:val="22"/>
          <w:szCs w:val="22"/>
        </w:rPr>
        <w:t>4) інформація про те, яким чином діяльність виконавчого органу зумовила зміни у фінансово-­господарській діяльності особи.</w:t>
      </w:r>
    </w:p>
    <w:p w14:paraId="31367A0E" w14:textId="77777777" w:rsidR="009C67FA" w:rsidRPr="009C67FA" w:rsidRDefault="009C67FA" w:rsidP="009C67FA">
      <w:pPr>
        <w:pStyle w:val="Ch63"/>
        <w:suppressAutoHyphens/>
        <w:rPr>
          <w:rFonts w:ascii="Times New Roman" w:hAnsi="Times New Roman" w:cs="Times New Roman"/>
          <w:i/>
          <w:iCs/>
          <w:w w:val="100"/>
          <w:sz w:val="22"/>
          <w:szCs w:val="22"/>
        </w:rPr>
      </w:pPr>
    </w:p>
    <w:p w14:paraId="3B9AC504" w14:textId="16FC8642" w:rsidR="009C67FA" w:rsidRPr="009C67FA" w:rsidRDefault="009C67FA" w:rsidP="001D1992">
      <w:pPr>
        <w:pStyle w:val="Ch67"/>
        <w:spacing w:before="0" w:after="0"/>
        <w:ind w:left="0"/>
        <w:rPr>
          <w:rFonts w:ascii="Times New Roman" w:hAnsi="Times New Roman" w:cs="Times New Roman"/>
          <w:b w:val="0"/>
          <w:bCs w:val="0"/>
          <w:w w:val="100"/>
          <w:sz w:val="24"/>
          <w:szCs w:val="24"/>
        </w:rPr>
      </w:pPr>
      <w:r w:rsidRPr="009C67FA">
        <w:rPr>
          <w:rFonts w:ascii="Times New Roman" w:hAnsi="Times New Roman" w:cs="Times New Roman"/>
          <w:b w:val="0"/>
          <w:bCs w:val="0"/>
          <w:w w:val="100"/>
          <w:sz w:val="24"/>
          <w:szCs w:val="24"/>
        </w:rPr>
        <w:t>Правління Товариства не складало звіт про свою діяльність, зокрема, з питань оцiнки діяльності та компетенції Виконавчого органу Товариства, який містив всю вищезазначену інформацію.</w:t>
      </w:r>
    </w:p>
    <w:p w14:paraId="676839B2" w14:textId="0F970799" w:rsidR="00971188" w:rsidRPr="009C67FA" w:rsidRDefault="00971188" w:rsidP="006E67CC">
      <w:pPr>
        <w:pStyle w:val="Ch67"/>
        <w:spacing w:after="28"/>
        <w:ind w:left="0"/>
        <w:rPr>
          <w:rFonts w:ascii="Times New Roman" w:hAnsi="Times New Roman" w:cs="Times New Roman"/>
          <w:color w:val="808080" w:themeColor="background1" w:themeShade="80"/>
          <w:w w:val="100"/>
          <w:sz w:val="24"/>
          <w:szCs w:val="24"/>
        </w:rPr>
      </w:pPr>
      <w:r w:rsidRPr="009C67FA">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9C67FA">
        <w:rPr>
          <w:rFonts w:ascii="Times New Roman" w:hAnsi="Times New Roman" w:cs="Times New Roman"/>
          <w:color w:val="808080" w:themeColor="background1" w:themeShade="80"/>
          <w:w w:val="100"/>
          <w:sz w:val="24"/>
          <w:szCs w:val="24"/>
        </w:rPr>
        <w:br/>
        <w:t>його діяльності</w:t>
      </w:r>
      <w:r w:rsidRPr="009C67FA">
        <w:rPr>
          <w:rFonts w:ascii="Times New Roman" w:hAnsi="Times New Roman" w:cs="Times New Roman"/>
          <w:color w:val="808080" w:themeColor="background1" w:themeShade="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028"/>
        <w:gridCol w:w="5167"/>
      </w:tblGrid>
      <w:tr w:rsidR="009C67FA" w:rsidRPr="009C67FA" w14:paraId="4EB1E87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A5295"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EDB5"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33EE469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0AB93" w14:textId="494C6B90" w:rsidR="00971188" w:rsidRPr="009C67FA" w:rsidRDefault="00971188" w:rsidP="00864507">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РНОКПП</w:t>
            </w:r>
            <w:r w:rsidRPr="009C67FA">
              <w:rPr>
                <w:rFonts w:ascii="Times New Roman" w:hAnsi="Times New Roman" w:cs="Times New Roman"/>
                <w:color w:val="808080" w:themeColor="background1" w:themeShade="80"/>
                <w:spacing w:val="0"/>
                <w:sz w:val="24"/>
                <w:szCs w:val="24"/>
                <w:vertAlign w:val="superscript"/>
              </w:rPr>
              <w:t>1</w:t>
            </w:r>
            <w:r w:rsidR="00864507" w:rsidRPr="009C67FA">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2E7AA"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1FBC824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7D76A" w14:textId="31306E4F" w:rsidR="00971188" w:rsidRPr="009C67FA" w:rsidRDefault="00971188" w:rsidP="005711C7">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УНЗР</w:t>
            </w:r>
            <w:r w:rsidRPr="009C67FA">
              <w:rPr>
                <w:rFonts w:ascii="Times New Roman" w:hAnsi="Times New Roman" w:cs="Times New Roman"/>
                <w:color w:val="808080" w:themeColor="background1" w:themeShade="80"/>
                <w:spacing w:val="0"/>
                <w:sz w:val="24"/>
                <w:szCs w:val="24"/>
                <w:vertAlign w:val="superscript"/>
              </w:rPr>
              <w:t>1</w:t>
            </w:r>
            <w:r w:rsidR="005711C7" w:rsidRPr="009C67FA">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FEA4E"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341CC5B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EFD18"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9C67FA">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03BA4"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2FCF344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9CDBA"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64705"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4FC30FE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46640"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3676A"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6DC778DF"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59B7D"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AAEFA"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r w:rsidR="009C67FA" w:rsidRPr="009C67FA" w14:paraId="66BDFF5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4EADD" w14:textId="77777777" w:rsidR="00971188" w:rsidRPr="009C67FA" w:rsidRDefault="00971188" w:rsidP="006E67CC">
            <w:pPr>
              <w:pStyle w:val="TableTABL"/>
              <w:rPr>
                <w:rFonts w:ascii="Times New Roman" w:hAnsi="Times New Roman" w:cs="Times New Roman"/>
                <w:color w:val="808080" w:themeColor="background1" w:themeShade="80"/>
                <w:spacing w:val="0"/>
                <w:sz w:val="24"/>
                <w:szCs w:val="24"/>
              </w:rPr>
            </w:pPr>
            <w:r w:rsidRPr="009C67FA">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2F0D5" w14:textId="77777777" w:rsidR="00971188" w:rsidRPr="009C67FA" w:rsidRDefault="00971188" w:rsidP="006E67CC">
            <w:pPr>
              <w:pStyle w:val="aff7"/>
              <w:suppressAutoHyphens/>
              <w:spacing w:line="240" w:lineRule="auto"/>
              <w:textAlignment w:val="auto"/>
              <w:rPr>
                <w:color w:val="808080" w:themeColor="background1" w:themeShade="80"/>
                <w:lang w:val="uk-UA"/>
              </w:rPr>
            </w:pPr>
          </w:p>
        </w:tc>
      </w:tr>
    </w:tbl>
    <w:p w14:paraId="21F9458F" w14:textId="77777777" w:rsidR="00971188" w:rsidRPr="00FE0630" w:rsidRDefault="00971188" w:rsidP="006E67CC">
      <w:pPr>
        <w:pStyle w:val="Ch63"/>
        <w:suppressAutoHyphens/>
        <w:rPr>
          <w:rFonts w:ascii="Times New Roman" w:hAnsi="Times New Roman" w:cs="Times New Roman"/>
          <w:w w:val="100"/>
          <w:sz w:val="24"/>
          <w:szCs w:val="24"/>
        </w:rPr>
      </w:pPr>
    </w:p>
    <w:p w14:paraId="4496942A" w14:textId="77777777" w:rsidR="009C67FA" w:rsidRPr="000C3CA1" w:rsidRDefault="009C67FA" w:rsidP="009C67FA">
      <w:pPr>
        <w:pStyle w:val="Ch67"/>
        <w:spacing w:after="28"/>
        <w:ind w:left="0"/>
        <w:rPr>
          <w:rFonts w:ascii="Times New Roman" w:hAnsi="Times New Roman" w:cs="Times New Roman"/>
          <w:w w:val="100"/>
          <w:sz w:val="24"/>
          <w:szCs w:val="24"/>
        </w:rPr>
      </w:pPr>
      <w:r w:rsidRPr="000C3CA1">
        <w:rPr>
          <w:rFonts w:ascii="Times New Roman" w:hAnsi="Times New Roman" w:cs="Times New Roman"/>
          <w:w w:val="100"/>
          <w:sz w:val="24"/>
          <w:szCs w:val="24"/>
        </w:rPr>
        <w:lastRenderedPageBreak/>
        <w:t xml:space="preserve">Частина 7. Опис основних характеристик систем внутрішнього контролю особи, </w:t>
      </w:r>
      <w:r w:rsidRPr="000C3CA1">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0C3CA1">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28"/>
        <w:gridCol w:w="5167"/>
      </w:tblGrid>
      <w:tr w:rsidR="009C67FA" w:rsidRPr="000C3CA1" w14:paraId="1A273D27"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BEF65C" w14:textId="77777777" w:rsidR="009C67FA" w:rsidRPr="000C3CA1" w:rsidRDefault="009C67FA"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FDFEDD" w14:textId="77777777" w:rsidR="009C67FA" w:rsidRPr="000C3CA1" w:rsidRDefault="009C67FA"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2</w:t>
            </w:r>
          </w:p>
        </w:tc>
      </w:tr>
      <w:tr w:rsidR="009C67FA" w:rsidRPr="000C3CA1" w14:paraId="0AFA5F98"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1C4FA"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E936C"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Ні</w:t>
            </w:r>
          </w:p>
        </w:tc>
      </w:tr>
      <w:tr w:rsidR="009C67FA" w:rsidRPr="000C3CA1" w14:paraId="22B4575D"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1F707"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E92D9"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r>
      <w:tr w:rsidR="009C67FA" w:rsidRPr="000C3CA1" w14:paraId="51614845"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85E07"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C2B2E"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r>
      <w:tr w:rsidR="009C67FA" w:rsidRPr="000C3CA1" w14:paraId="0CB83DC6"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E60A0"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DA0A2"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r>
      <w:tr w:rsidR="009C67FA" w:rsidRPr="000C3CA1" w14:paraId="25938F27"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67D05"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Наявність затвердженого документу (документів), який(які) визначає(ють) політику системи внутрішнього контролю (у тому числі </w:t>
            </w:r>
            <w:r w:rsidRPr="000C3CA1">
              <w:rPr>
                <w:rFonts w:ascii="Times New Roman" w:hAnsi="Times New Roman" w:cs="Times New Roman"/>
                <w:spacing w:val="0"/>
                <w:sz w:val="24"/>
                <w:szCs w:val="24"/>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6E31C"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Ні</w:t>
            </w:r>
          </w:p>
        </w:tc>
      </w:tr>
      <w:tr w:rsidR="009C67FA" w:rsidRPr="000C3CA1" w14:paraId="062CE383"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786D0"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Перелік основних внутрішніх документів </w:t>
            </w:r>
            <w:r w:rsidRPr="000C3CA1">
              <w:rPr>
                <w:rFonts w:ascii="Times New Roman" w:hAnsi="Times New Roman" w:cs="Times New Roman"/>
                <w:spacing w:val="0"/>
                <w:sz w:val="24"/>
                <w:szCs w:val="24"/>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BA384"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w:t>
            </w:r>
          </w:p>
        </w:tc>
      </w:tr>
      <w:tr w:rsidR="009C67FA" w:rsidRPr="000C3CA1" w14:paraId="095DDC91"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0C2EE"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Дата та номер рішення про затвердження звіту </w:t>
            </w:r>
            <w:r w:rsidRPr="000C3CA1">
              <w:rPr>
                <w:rFonts w:ascii="Times New Roman" w:hAnsi="Times New Roman" w:cs="Times New Roman"/>
                <w:spacing w:val="0"/>
                <w:sz w:val="24"/>
                <w:szCs w:val="24"/>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2C9A1"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r>
      <w:tr w:rsidR="009C67FA" w:rsidRPr="000C3CA1" w14:paraId="1AD87698"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35E32"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A194DB"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r>
      <w:tr w:rsidR="009C67FA" w:rsidRPr="000C3CA1" w14:paraId="491F2C22"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A614F"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40777"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Ні</w:t>
            </w:r>
          </w:p>
        </w:tc>
      </w:tr>
      <w:tr w:rsidR="009C67FA" w:rsidRPr="000C3CA1" w14:paraId="788B283C"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CEE44"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D7F58"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r>
      <w:tr w:rsidR="009C67FA" w:rsidRPr="000C3CA1" w14:paraId="45579725"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37AC3"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95325"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r>
      <w:tr w:rsidR="009C67FA" w:rsidRPr="000C3CA1" w14:paraId="740CA668" w14:textId="77777777" w:rsidTr="00490C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E4513" w14:textId="77777777" w:rsidR="009C67FA" w:rsidRPr="000C3CA1" w:rsidRDefault="009C67FA"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CD38C"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r>
    </w:tbl>
    <w:p w14:paraId="2458CA0F" w14:textId="77777777" w:rsidR="009C67FA" w:rsidRPr="000C3CA1" w:rsidRDefault="009C67FA" w:rsidP="009C67FA">
      <w:pPr>
        <w:spacing w:after="0"/>
        <w:rPr>
          <w:rFonts w:ascii="Times New Roman" w:hAnsi="Times New Roman"/>
          <w:sz w:val="20"/>
          <w:szCs w:val="20"/>
        </w:rPr>
      </w:pPr>
      <w:bookmarkStart w:id="5" w:name="2702"/>
    </w:p>
    <w:bookmarkEnd w:id="5"/>
    <w:p w14:paraId="7D4C7909" w14:textId="77777777" w:rsidR="009C67FA" w:rsidRPr="000C3CA1" w:rsidRDefault="009C67FA" w:rsidP="009C67FA">
      <w:pPr>
        <w:pStyle w:val="Ch67"/>
        <w:ind w:left="0"/>
        <w:rPr>
          <w:rFonts w:ascii="Times New Roman" w:hAnsi="Times New Roman" w:cs="Times New Roman"/>
          <w:w w:val="100"/>
          <w:sz w:val="24"/>
          <w:szCs w:val="24"/>
        </w:rPr>
      </w:pPr>
      <w:r w:rsidRPr="000C3CA1">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0C3CA1">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799"/>
        <w:gridCol w:w="1335"/>
        <w:gridCol w:w="1073"/>
        <w:gridCol w:w="1976"/>
        <w:gridCol w:w="3012"/>
      </w:tblGrid>
      <w:tr w:rsidR="009C67FA" w:rsidRPr="000C3CA1" w14:paraId="28C6FE0B" w14:textId="77777777" w:rsidTr="00490C37">
        <w:trPr>
          <w:trHeight w:val="60"/>
        </w:trPr>
        <w:tc>
          <w:tcPr>
            <w:tcW w:w="13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CC5B6E" w14:textId="77777777" w:rsidR="009C67FA" w:rsidRPr="000C3CA1" w:rsidRDefault="009C67FA"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Ім’я або повне найменування акціонера </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DC9342" w14:textId="77777777" w:rsidR="009C67FA" w:rsidRPr="000C3CA1" w:rsidRDefault="009C67FA"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РНОКПП</w:t>
            </w:r>
            <w:r w:rsidRPr="000C3CA1">
              <w:rPr>
                <w:rFonts w:ascii="Times New Roman" w:hAnsi="Times New Roman" w:cs="Times New Roman"/>
                <w:w w:val="100"/>
                <w:sz w:val="24"/>
                <w:szCs w:val="24"/>
                <w:vertAlign w:val="superscript"/>
              </w:rPr>
              <w:t>13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0A0E0A" w14:textId="77777777" w:rsidR="009C67FA" w:rsidRPr="000C3CA1" w:rsidRDefault="009C67FA"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УНЗР</w:t>
            </w:r>
            <w:r w:rsidRPr="000C3CA1">
              <w:rPr>
                <w:rFonts w:ascii="Times New Roman" w:hAnsi="Times New Roman" w:cs="Times New Roman"/>
                <w:w w:val="100"/>
                <w:sz w:val="24"/>
                <w:szCs w:val="24"/>
                <w:vertAlign w:val="superscript"/>
              </w:rPr>
              <w:t>14</w:t>
            </w:r>
          </w:p>
        </w:tc>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C95EE9" w14:textId="77777777" w:rsidR="009C67FA" w:rsidRPr="000C3CA1" w:rsidRDefault="009C67FA"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Розмір значного пакета акцій</w:t>
            </w:r>
          </w:p>
        </w:tc>
        <w:tc>
          <w:tcPr>
            <w:tcW w:w="14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4B0337" w14:textId="77777777" w:rsidR="009C67FA" w:rsidRPr="000C3CA1" w:rsidRDefault="009C67FA"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9C67FA" w:rsidRPr="000C3CA1" w14:paraId="611EC46E" w14:textId="77777777" w:rsidTr="00490C37">
        <w:trPr>
          <w:trHeight w:val="60"/>
        </w:trPr>
        <w:tc>
          <w:tcPr>
            <w:tcW w:w="13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0CB426"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 xml:space="preserve">Лозiнський Денис </w:t>
            </w:r>
            <w:r w:rsidRPr="000C3CA1">
              <w:rPr>
                <w:lang w:val="uk-UA"/>
              </w:rPr>
              <w:lastRenderedPageBreak/>
              <w:t>Вiкторович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812F0"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lastRenderedPageBreak/>
              <w:t>********</w:t>
            </w:r>
          </w:p>
          <w:p w14:paraId="4AAB41DA" w14:textId="4B17292D" w:rsidR="009C67FA" w:rsidRPr="000C3CA1" w:rsidRDefault="009C67FA" w:rsidP="00490C37">
            <w:pPr>
              <w:pStyle w:val="aff7"/>
              <w:suppressAutoHyphens/>
              <w:spacing w:line="240" w:lineRule="auto"/>
              <w:textAlignment w:val="auto"/>
              <w:rPr>
                <w:color w:val="auto"/>
                <w:lang w:val="uk-UA"/>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A18AC"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lastRenderedPageBreak/>
              <w:t>-</w:t>
            </w:r>
          </w:p>
        </w:tc>
        <w:tc>
          <w:tcPr>
            <w:tcW w:w="9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1351B"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33,724164</w:t>
            </w:r>
          </w:p>
        </w:tc>
        <w:tc>
          <w:tcPr>
            <w:tcW w:w="1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F369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33,724164</w:t>
            </w:r>
          </w:p>
        </w:tc>
      </w:tr>
      <w:tr w:rsidR="009C67FA" w:rsidRPr="000C3CA1" w14:paraId="05030D14" w14:textId="77777777" w:rsidTr="00490C37">
        <w:trPr>
          <w:trHeight w:val="60"/>
        </w:trPr>
        <w:tc>
          <w:tcPr>
            <w:tcW w:w="13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28DEB" w14:textId="77777777" w:rsidR="009C67FA" w:rsidRPr="000C3CA1" w:rsidRDefault="009C67FA" w:rsidP="00490C37">
            <w:pPr>
              <w:pStyle w:val="aff7"/>
              <w:suppressAutoHyphens/>
              <w:spacing w:line="240" w:lineRule="auto"/>
              <w:textAlignment w:val="auto"/>
              <w:rPr>
                <w:lang w:val="uk-UA"/>
              </w:rPr>
            </w:pPr>
            <w:r w:rsidRPr="000C3CA1">
              <w:rPr>
                <w:lang w:val="uk-UA"/>
              </w:rPr>
              <w:t>Лозiнська Валентина Федорiвна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B6809"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p w14:paraId="7902D7E4" w14:textId="52938667" w:rsidR="009C67FA" w:rsidRPr="000C3CA1" w:rsidRDefault="009C67FA" w:rsidP="00490C37">
            <w:pPr>
              <w:pStyle w:val="aff7"/>
              <w:suppressAutoHyphens/>
              <w:spacing w:line="240" w:lineRule="auto"/>
              <w:textAlignment w:val="auto"/>
              <w:rPr>
                <w:color w:val="auto"/>
                <w:lang w:val="uk-UA"/>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12FA0"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c>
          <w:tcPr>
            <w:tcW w:w="9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CF93E"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46,602787</w:t>
            </w:r>
          </w:p>
        </w:tc>
        <w:tc>
          <w:tcPr>
            <w:tcW w:w="1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2C3EC" w14:textId="77777777" w:rsidR="009C67FA" w:rsidRPr="000C3CA1" w:rsidRDefault="009C67FA" w:rsidP="00490C37">
            <w:pPr>
              <w:pStyle w:val="aff7"/>
              <w:suppressAutoHyphens/>
              <w:spacing w:line="240" w:lineRule="auto"/>
              <w:textAlignment w:val="auto"/>
              <w:rPr>
                <w:color w:val="auto"/>
                <w:lang w:val="uk-UA"/>
              </w:rPr>
            </w:pPr>
            <w:r w:rsidRPr="000C3CA1">
              <w:rPr>
                <w:lang w:val="uk-UA"/>
              </w:rPr>
              <w:t>46,602787</w:t>
            </w:r>
          </w:p>
        </w:tc>
      </w:tr>
      <w:tr w:rsidR="009C67FA" w:rsidRPr="000C3CA1" w14:paraId="1A3CA3E5" w14:textId="77777777" w:rsidTr="00490C37">
        <w:trPr>
          <w:trHeight w:val="60"/>
        </w:trPr>
        <w:tc>
          <w:tcPr>
            <w:tcW w:w="13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971A9" w14:textId="77777777" w:rsidR="009C67FA" w:rsidRPr="000C3CA1" w:rsidRDefault="009C67FA" w:rsidP="00490C37">
            <w:pPr>
              <w:pStyle w:val="aff7"/>
              <w:suppressAutoHyphens/>
              <w:spacing w:line="240" w:lineRule="auto"/>
              <w:textAlignment w:val="auto"/>
              <w:rPr>
                <w:lang w:val="uk-UA"/>
              </w:rPr>
            </w:pPr>
            <w:r w:rsidRPr="000C3CA1">
              <w:rPr>
                <w:lang w:val="uk-UA"/>
              </w:rPr>
              <w:t>Зелiнський Дмитро Миколайович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A3F7B" w14:textId="77777777" w:rsidR="009C67FA" w:rsidRPr="000C3CA1" w:rsidRDefault="009C67FA" w:rsidP="00490C37">
            <w:pPr>
              <w:pStyle w:val="aff7"/>
              <w:suppressAutoHyphens/>
              <w:spacing w:line="240" w:lineRule="auto"/>
              <w:rPr>
                <w:color w:val="auto"/>
                <w:sz w:val="20"/>
                <w:szCs w:val="20"/>
                <w:lang w:val="uk-UA"/>
              </w:rPr>
            </w:pPr>
            <w:r w:rsidRPr="000C3CA1">
              <w:rPr>
                <w:color w:val="auto"/>
                <w:sz w:val="20"/>
                <w:szCs w:val="20"/>
                <w:lang w:val="uk-UA"/>
              </w:rPr>
              <w:t xml:space="preserve">******** </w:t>
            </w:r>
          </w:p>
          <w:p w14:paraId="77D2186A" w14:textId="0097FC35" w:rsidR="009C67FA" w:rsidRPr="000C3CA1" w:rsidRDefault="009C67FA" w:rsidP="00490C37">
            <w:pPr>
              <w:pStyle w:val="aff7"/>
              <w:suppressAutoHyphens/>
              <w:spacing w:line="240" w:lineRule="auto"/>
              <w:rPr>
                <w:color w:val="auto"/>
                <w:lang w:val="uk-UA"/>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F8654"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c>
          <w:tcPr>
            <w:tcW w:w="9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12D0A" w14:textId="77777777" w:rsidR="009C67FA" w:rsidRPr="000C3CA1" w:rsidRDefault="009C67FA" w:rsidP="00490C37">
            <w:pPr>
              <w:pStyle w:val="aff7"/>
              <w:suppressAutoHyphens/>
              <w:spacing w:line="240" w:lineRule="auto"/>
              <w:textAlignment w:val="auto"/>
              <w:rPr>
                <w:lang w:val="uk-UA"/>
              </w:rPr>
            </w:pPr>
            <w:r w:rsidRPr="000C3CA1">
              <w:rPr>
                <w:lang w:val="uk-UA"/>
              </w:rPr>
              <w:t>6,72472</w:t>
            </w:r>
          </w:p>
        </w:tc>
        <w:tc>
          <w:tcPr>
            <w:tcW w:w="1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B9C162" w14:textId="77777777" w:rsidR="009C67FA" w:rsidRPr="000C3CA1" w:rsidRDefault="009C67FA" w:rsidP="00490C37">
            <w:pPr>
              <w:pStyle w:val="aff7"/>
              <w:suppressAutoHyphens/>
              <w:spacing w:line="240" w:lineRule="auto"/>
              <w:textAlignment w:val="auto"/>
              <w:rPr>
                <w:color w:val="FF0000"/>
                <w:lang w:val="uk-UA"/>
              </w:rPr>
            </w:pPr>
            <w:r w:rsidRPr="000C3CA1">
              <w:rPr>
                <w:lang w:val="uk-UA"/>
              </w:rPr>
              <w:t>6,72472</w:t>
            </w:r>
          </w:p>
        </w:tc>
      </w:tr>
    </w:tbl>
    <w:p w14:paraId="2368531F" w14:textId="77777777" w:rsidR="009C67FA" w:rsidRPr="000C3CA1" w:rsidRDefault="009C67FA" w:rsidP="009C67FA">
      <w:pPr>
        <w:pStyle w:val="Ch63"/>
        <w:suppressAutoHyphens/>
        <w:rPr>
          <w:rFonts w:ascii="Times New Roman" w:hAnsi="Times New Roman" w:cs="Times New Roman"/>
          <w:w w:val="100"/>
          <w:sz w:val="24"/>
          <w:szCs w:val="24"/>
        </w:rPr>
      </w:pPr>
    </w:p>
    <w:p w14:paraId="74499850" w14:textId="77777777" w:rsidR="009C67FA" w:rsidRPr="000C3CA1" w:rsidRDefault="009C67FA" w:rsidP="009C67FA">
      <w:pPr>
        <w:pStyle w:val="Ch67"/>
        <w:spacing w:before="0"/>
        <w:ind w:left="0"/>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0C3CA1">
        <w:rPr>
          <w:rFonts w:ascii="Times New Roman" w:hAnsi="Times New Roman" w:cs="Times New Roman"/>
          <w:color w:val="auto"/>
          <w:w w:val="100"/>
          <w:sz w:val="24"/>
          <w:szCs w:val="24"/>
          <w:vertAlign w:val="superscript"/>
        </w:rPr>
        <w:t>59</w:t>
      </w:r>
    </w:p>
    <w:tbl>
      <w:tblPr>
        <w:tblW w:w="5000" w:type="pct"/>
        <w:tblCellMar>
          <w:left w:w="0" w:type="dxa"/>
          <w:right w:w="0" w:type="dxa"/>
        </w:tblCellMar>
        <w:tblLook w:val="0000" w:firstRow="0" w:lastRow="0" w:firstColumn="0" w:lastColumn="0" w:noHBand="0" w:noVBand="0"/>
      </w:tblPr>
      <w:tblGrid>
        <w:gridCol w:w="4085"/>
        <w:gridCol w:w="1261"/>
        <w:gridCol w:w="1081"/>
        <w:gridCol w:w="3768"/>
      </w:tblGrid>
      <w:tr w:rsidR="009C67FA" w:rsidRPr="000C3CA1" w14:paraId="184A5CB3" w14:textId="77777777" w:rsidTr="00490C37">
        <w:trPr>
          <w:trHeight w:val="60"/>
        </w:trPr>
        <w:tc>
          <w:tcPr>
            <w:tcW w:w="20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651CEA"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 xml:space="preserve">Ім’я або повне найменування </w:t>
            </w:r>
            <w:r w:rsidRPr="000C3CA1">
              <w:rPr>
                <w:rFonts w:ascii="Times New Roman" w:hAnsi="Times New Roman" w:cs="Times New Roman"/>
                <w:color w:val="auto"/>
                <w:w w:val="100"/>
                <w:sz w:val="24"/>
                <w:szCs w:val="24"/>
              </w:rPr>
              <w:br/>
              <w:t>акціонера (учасника) права участі та/або голосування якого обмежено</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130D8F"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РНОКПП</w:t>
            </w:r>
            <w:r w:rsidRPr="000C3CA1">
              <w:rPr>
                <w:rFonts w:ascii="Times New Roman" w:hAnsi="Times New Roman" w:cs="Times New Roman"/>
                <w:color w:val="auto"/>
                <w:w w:val="100"/>
                <w:sz w:val="24"/>
                <w:szCs w:val="24"/>
                <w:vertAlign w:val="superscript"/>
              </w:rPr>
              <w:t>13</w:t>
            </w:r>
          </w:p>
        </w:tc>
        <w:tc>
          <w:tcPr>
            <w:tcW w:w="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FBE48A"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УНЗР</w:t>
            </w:r>
            <w:r w:rsidRPr="000C3CA1">
              <w:rPr>
                <w:rFonts w:ascii="Times New Roman" w:hAnsi="Times New Roman" w:cs="Times New Roman"/>
                <w:color w:val="auto"/>
                <w:w w:val="100"/>
                <w:sz w:val="24"/>
                <w:szCs w:val="24"/>
                <w:vertAlign w:val="superscript"/>
              </w:rPr>
              <w:t>14</w:t>
            </w:r>
          </w:p>
        </w:tc>
        <w:tc>
          <w:tcPr>
            <w:tcW w:w="18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B67D0" w14:textId="77777777" w:rsidR="009C67FA" w:rsidRPr="000C3CA1" w:rsidRDefault="009C67FA" w:rsidP="00490C37">
            <w:pPr>
              <w:pStyle w:val="TableshapkaTABL"/>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Опис наявного обмеження</w:t>
            </w:r>
          </w:p>
        </w:tc>
      </w:tr>
      <w:tr w:rsidR="009C67FA" w:rsidRPr="000C3CA1" w14:paraId="027C53FC" w14:textId="77777777" w:rsidTr="00490C37">
        <w:trPr>
          <w:trHeight w:val="60"/>
        </w:trPr>
        <w:tc>
          <w:tcPr>
            <w:tcW w:w="20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2F319"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194 акціонери</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50F7F"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tc>
        <w:tc>
          <w:tcPr>
            <w:tcW w:w="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08070"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w:t>
            </w:r>
          </w:p>
          <w:p w14:paraId="017C0190" w14:textId="77777777" w:rsidR="009C67FA" w:rsidRPr="000C3CA1" w:rsidRDefault="009C67FA" w:rsidP="00490C37">
            <w:pPr>
              <w:pStyle w:val="aff7"/>
              <w:suppressAutoHyphens/>
              <w:spacing w:line="240" w:lineRule="auto"/>
              <w:textAlignment w:val="auto"/>
              <w:rPr>
                <w:color w:val="auto"/>
                <w:lang w:val="uk-UA"/>
              </w:rPr>
            </w:pPr>
          </w:p>
        </w:tc>
        <w:tc>
          <w:tcPr>
            <w:tcW w:w="18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549F9F" w14:textId="77777777" w:rsidR="009C67FA" w:rsidRPr="000C3CA1" w:rsidRDefault="009C67FA" w:rsidP="00490C37">
            <w:pPr>
              <w:pStyle w:val="aff7"/>
              <w:suppressAutoHyphens/>
              <w:spacing w:line="240" w:lineRule="auto"/>
              <w:textAlignment w:val="auto"/>
              <w:rPr>
                <w:color w:val="auto"/>
                <w:lang w:val="uk-UA"/>
              </w:rPr>
            </w:pPr>
            <w:r w:rsidRPr="000C3CA1">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14:paraId="76AE9285" w14:textId="77777777" w:rsidR="009C67FA" w:rsidRPr="000C3CA1" w:rsidRDefault="009C67FA" w:rsidP="009C67FA">
      <w:pPr>
        <w:pStyle w:val="Ch63"/>
        <w:suppressAutoHyphens/>
        <w:ind w:firstLine="0"/>
        <w:rPr>
          <w:rFonts w:ascii="Times New Roman" w:hAnsi="Times New Roman" w:cs="Times New Roman"/>
          <w:w w:val="100"/>
          <w:sz w:val="24"/>
          <w:szCs w:val="24"/>
        </w:rPr>
      </w:pPr>
      <w:r w:rsidRPr="000C3CA1">
        <w:rPr>
          <w:rFonts w:ascii="Times New Roman" w:hAnsi="Times New Roman" w:cs="Times New Roman"/>
          <w:w w:val="100"/>
          <w:sz w:val="24"/>
          <w:szCs w:val="24"/>
        </w:rPr>
        <w:t>__________</w:t>
      </w:r>
    </w:p>
    <w:p w14:paraId="2237E1B5" w14:textId="77777777" w:rsidR="009C67FA" w:rsidRPr="000C3CA1" w:rsidRDefault="009C67FA" w:rsidP="009C67FA">
      <w:pPr>
        <w:pStyle w:val="Ch63"/>
        <w:suppressAutoHyphens/>
        <w:rPr>
          <w:rFonts w:ascii="Times New Roman" w:hAnsi="Times New Roman" w:cs="Times New Roman"/>
          <w:i/>
          <w:w w:val="100"/>
          <w:sz w:val="22"/>
          <w:szCs w:val="24"/>
        </w:rPr>
      </w:pPr>
      <w:r w:rsidRPr="000C3CA1">
        <w:rPr>
          <w:rFonts w:ascii="Times New Roman" w:hAnsi="Times New Roman" w:cs="Times New Roman"/>
          <w:i/>
          <w:w w:val="100"/>
          <w:sz w:val="22"/>
          <w:szCs w:val="24"/>
        </w:rPr>
        <w:t>Зазначається інформація про загальну кількість акціонерів, які мають обмеження, якщо таких акціонерів більше двадцяти</w:t>
      </w:r>
    </w:p>
    <w:p w14:paraId="54DAA668" w14:textId="77777777" w:rsidR="009C67FA" w:rsidRPr="000C3CA1" w:rsidRDefault="009C67FA" w:rsidP="009C67FA">
      <w:pPr>
        <w:pStyle w:val="Ch67"/>
        <w:spacing w:before="0" w:after="0"/>
        <w:ind w:left="0"/>
        <w:rPr>
          <w:rFonts w:ascii="Times New Roman" w:hAnsi="Times New Roman" w:cs="Times New Roman"/>
          <w:w w:val="100"/>
          <w:sz w:val="24"/>
          <w:szCs w:val="24"/>
        </w:rPr>
      </w:pPr>
    </w:p>
    <w:p w14:paraId="58F16B26" w14:textId="77777777" w:rsidR="001D1992" w:rsidRDefault="001D1992" w:rsidP="001D1992">
      <w:pPr>
        <w:pStyle w:val="Ch67"/>
        <w:spacing w:before="0" w:after="0"/>
        <w:ind w:left="0"/>
        <w:rPr>
          <w:rFonts w:ascii="Times New Roman" w:hAnsi="Times New Roman" w:cs="Times New Roman"/>
          <w:w w:val="100"/>
          <w:sz w:val="24"/>
          <w:szCs w:val="24"/>
        </w:rPr>
      </w:pPr>
    </w:p>
    <w:p w14:paraId="77A2143C" w14:textId="0776FF32" w:rsidR="00C56477" w:rsidRDefault="00971188" w:rsidP="00306C4A">
      <w:pPr>
        <w:pStyle w:val="Ch67"/>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10. Інформація щодо порядку призначення/звільнення посадових осіб (крім ради та виконавчого органу) особи</w:t>
      </w:r>
    </w:p>
    <w:p w14:paraId="5D98C859" w14:textId="77777777" w:rsidR="00443BC0" w:rsidRPr="000C3CA1" w:rsidRDefault="00443BC0" w:rsidP="00443BC0">
      <w:pPr>
        <w:pStyle w:val="Ch67"/>
        <w:spacing w:before="0"/>
        <w:ind w:left="0"/>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497"/>
        <w:gridCol w:w="1313"/>
        <w:gridCol w:w="871"/>
        <w:gridCol w:w="1844"/>
        <w:gridCol w:w="2242"/>
        <w:gridCol w:w="2428"/>
      </w:tblGrid>
      <w:tr w:rsidR="00443BC0" w:rsidRPr="000C3CA1" w14:paraId="65A7F98C" w14:textId="77777777" w:rsidTr="00490C37">
        <w:trPr>
          <w:trHeight w:val="60"/>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AE25C"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Ім’я посадової особи </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DAD011"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РНОКПП</w:t>
            </w:r>
            <w:r w:rsidRPr="000C3CA1">
              <w:rPr>
                <w:rFonts w:ascii="Times New Roman" w:hAnsi="Times New Roman" w:cs="Times New Roman"/>
                <w:w w:val="100"/>
                <w:sz w:val="24"/>
                <w:szCs w:val="24"/>
                <w:vertAlign w:val="superscript"/>
              </w:rPr>
              <w:t>13</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6D048D"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УНЗР</w:t>
            </w:r>
            <w:r w:rsidRPr="000C3CA1">
              <w:rPr>
                <w:rFonts w:ascii="Times New Roman" w:hAnsi="Times New Roman" w:cs="Times New Roman"/>
                <w:w w:val="100"/>
                <w:sz w:val="24"/>
                <w:szCs w:val="24"/>
                <w:vertAlign w:val="superscript"/>
              </w:rPr>
              <w:t>14</w:t>
            </w:r>
          </w:p>
        </w:tc>
        <w:tc>
          <w:tcPr>
            <w:tcW w:w="8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547009"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Назва посади, </w:t>
            </w:r>
            <w:r w:rsidRPr="000C3CA1">
              <w:rPr>
                <w:rFonts w:ascii="Times New Roman" w:hAnsi="Times New Roman" w:cs="Times New Roman"/>
                <w:w w:val="100"/>
                <w:sz w:val="24"/>
                <w:szCs w:val="24"/>
              </w:rPr>
              <w:br/>
              <w:t xml:space="preserve">назва органу, </w:t>
            </w:r>
            <w:r w:rsidRPr="000C3CA1">
              <w:rPr>
                <w:rFonts w:ascii="Times New Roman" w:hAnsi="Times New Roman" w:cs="Times New Roman"/>
                <w:w w:val="100"/>
                <w:sz w:val="24"/>
                <w:szCs w:val="24"/>
              </w:rPr>
              <w:br/>
              <w:t xml:space="preserve">який прийняв рішення про призначення посадової особи, дата та номер рішення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5AE8CD"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Опис ключових повноважень посадової особи</w:t>
            </w:r>
          </w:p>
        </w:tc>
        <w:tc>
          <w:tcPr>
            <w:tcW w:w="11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A1F104"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Порядок призначення та звільнення посадової особи</w:t>
            </w:r>
          </w:p>
        </w:tc>
      </w:tr>
      <w:tr w:rsidR="00443BC0" w:rsidRPr="000C3CA1" w14:paraId="5F9ADEAA" w14:textId="77777777" w:rsidTr="00490C37">
        <w:trPr>
          <w:trHeight w:val="60"/>
        </w:trPr>
        <w:tc>
          <w:tcPr>
            <w:tcW w:w="7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D5A8E" w14:textId="77777777" w:rsidR="00443BC0" w:rsidRPr="000C3CA1" w:rsidRDefault="00443BC0" w:rsidP="00490C37">
            <w:pPr>
              <w:pStyle w:val="aff7"/>
              <w:suppressAutoHyphens/>
              <w:spacing w:line="240" w:lineRule="auto"/>
              <w:textAlignment w:val="auto"/>
              <w:rPr>
                <w:color w:val="auto"/>
                <w:lang w:val="uk-UA"/>
              </w:rPr>
            </w:pPr>
            <w:r w:rsidRPr="000C3CA1">
              <w:rPr>
                <w:color w:val="auto"/>
                <w:sz w:val="20"/>
                <w:szCs w:val="20"/>
                <w:lang w:val="uk-UA"/>
              </w:rPr>
              <w:t>Лозінська Валентина Федорівна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7EC9B" w14:textId="77777777" w:rsidR="00443BC0" w:rsidRPr="000C3CA1" w:rsidRDefault="00443BC0" w:rsidP="00490C37">
            <w:pPr>
              <w:pStyle w:val="aff7"/>
              <w:suppressAutoHyphens/>
              <w:spacing w:line="240" w:lineRule="auto"/>
              <w:jc w:val="both"/>
              <w:textAlignment w:val="auto"/>
              <w:rPr>
                <w:color w:val="auto"/>
                <w:sz w:val="20"/>
                <w:lang w:val="uk-UA"/>
              </w:rPr>
            </w:pPr>
            <w:r w:rsidRPr="000C3CA1">
              <w:rPr>
                <w:color w:val="auto"/>
                <w:sz w:val="20"/>
                <w:lang w:val="uk-UA"/>
              </w:rPr>
              <w:t>********</w:t>
            </w:r>
          </w:p>
          <w:p w14:paraId="2BACA2E4" w14:textId="61B3281C" w:rsidR="00443BC0" w:rsidRPr="000C3CA1" w:rsidRDefault="00443BC0" w:rsidP="00443BC0">
            <w:pPr>
              <w:pStyle w:val="aff7"/>
              <w:suppressAutoHyphens/>
              <w:spacing w:line="240" w:lineRule="auto"/>
              <w:jc w:val="both"/>
              <w:rPr>
                <w:color w:val="auto"/>
                <w:sz w:val="20"/>
                <w:lang w:val="uk-UA"/>
              </w:rPr>
            </w:pP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1E198" w14:textId="77777777" w:rsidR="00443BC0" w:rsidRPr="000C3CA1" w:rsidRDefault="00443BC0" w:rsidP="00490C37">
            <w:pPr>
              <w:pStyle w:val="aff7"/>
              <w:suppressAutoHyphens/>
              <w:spacing w:line="240" w:lineRule="auto"/>
              <w:jc w:val="both"/>
              <w:textAlignment w:val="auto"/>
              <w:rPr>
                <w:color w:val="auto"/>
                <w:sz w:val="20"/>
                <w:lang w:val="uk-UA"/>
              </w:rPr>
            </w:pPr>
            <w:r w:rsidRPr="000C3CA1">
              <w:rPr>
                <w:color w:val="auto"/>
                <w:sz w:val="20"/>
                <w:lang w:val="uk-UA"/>
              </w:rPr>
              <w:t>-</w:t>
            </w:r>
          </w:p>
        </w:tc>
        <w:tc>
          <w:tcPr>
            <w:tcW w:w="8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832C1" w14:textId="77777777" w:rsidR="00443BC0" w:rsidRPr="000C3CA1" w:rsidRDefault="00443BC0" w:rsidP="00490C37">
            <w:pPr>
              <w:pStyle w:val="aff7"/>
              <w:suppressAutoHyphens/>
              <w:spacing w:line="240" w:lineRule="auto"/>
              <w:textAlignment w:val="auto"/>
              <w:rPr>
                <w:color w:val="auto"/>
                <w:sz w:val="20"/>
                <w:szCs w:val="20"/>
                <w:lang w:val="uk-UA"/>
              </w:rPr>
            </w:pPr>
            <w:r w:rsidRPr="000C3CA1">
              <w:rPr>
                <w:sz w:val="20"/>
                <w:szCs w:val="20"/>
                <w:lang w:val="uk-UA"/>
              </w:rPr>
              <w:t>Голова Ревізійної комісії, обрана рішенням загальних зборів акціонерів Товариства (протокол від 27.04.2018)</w:t>
            </w: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FC1DF" w14:textId="77777777" w:rsidR="00443BC0" w:rsidRPr="000C3CA1" w:rsidRDefault="00443BC0" w:rsidP="00490C37">
            <w:pPr>
              <w:pStyle w:val="aff7"/>
              <w:suppressAutoHyphens/>
              <w:spacing w:line="240" w:lineRule="auto"/>
              <w:textAlignment w:val="auto"/>
              <w:rPr>
                <w:color w:val="auto"/>
                <w:sz w:val="20"/>
                <w:szCs w:val="20"/>
                <w:lang w:val="uk-UA"/>
              </w:rPr>
            </w:pPr>
            <w:r w:rsidRPr="000C3CA1">
              <w:rPr>
                <w:sz w:val="20"/>
                <w:szCs w:val="20"/>
                <w:lang w:val="uk-UA"/>
              </w:rPr>
              <w:t xml:space="preserve">До повноважень Голови та членів Ревізійної комісії належить: 1) здійснення перевірки фінансово-господарської діяльності правління за дорученням загальних зборів та з власної iнiцiативи; 2) скликання засідання ревізійної комiсiї; 3) планові та спеціальні перевірки фінансово-господарської </w:t>
            </w:r>
            <w:r w:rsidRPr="000C3CA1">
              <w:rPr>
                <w:sz w:val="20"/>
                <w:szCs w:val="20"/>
                <w:lang w:val="uk-UA"/>
              </w:rPr>
              <w:lastRenderedPageBreak/>
              <w:t>діяльності Товариства, його філій та представництв; 4) вирішення питань, пов'язаних із проведенням перевірок та організацією роботи на засіданнях ревізійної комісії; 5) внесення пропозицій до порядку денного загальних зборів.</w:t>
            </w:r>
          </w:p>
        </w:tc>
        <w:tc>
          <w:tcPr>
            <w:tcW w:w="11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D64D9" w14:textId="77777777" w:rsidR="00443BC0" w:rsidRPr="000C3CA1" w:rsidRDefault="00443BC0" w:rsidP="00490C37">
            <w:pPr>
              <w:tabs>
                <w:tab w:val="left" w:pos="851"/>
              </w:tabs>
              <w:spacing w:after="0" w:line="240" w:lineRule="auto"/>
              <w:rPr>
                <w:rFonts w:ascii="Times New Roman" w:hAnsi="Times New Roman"/>
                <w:sz w:val="20"/>
                <w:szCs w:val="20"/>
              </w:rPr>
            </w:pPr>
            <w:r w:rsidRPr="000C3CA1">
              <w:rPr>
                <w:rFonts w:ascii="Times New Roman" w:hAnsi="Times New Roman"/>
                <w:sz w:val="20"/>
                <w:szCs w:val="20"/>
              </w:rPr>
              <w:lastRenderedPageBreak/>
              <w:t xml:space="preserve">Ревізійна комісія обирається загальними зборами в кількості 3 (трьох) осіб строком на 5 (п’ять) років. Голова Ревізійної комісії обирається членами Ревізійної комісії з їх числа простою більшістю голосів від кількісного складу Ревізійної комісії. Без рішення загальних зборів повноваження члена Ревізійної комісії з одночасним припиненням договору припиняються: 1) за </w:t>
            </w:r>
            <w:r w:rsidRPr="000C3CA1">
              <w:rPr>
                <w:rFonts w:ascii="Times New Roman" w:hAnsi="Times New Roman"/>
                <w:sz w:val="20"/>
                <w:szCs w:val="20"/>
              </w:rPr>
              <w:lastRenderedPageBreak/>
              <w:t xml:space="preserve">його бажанням за умови письмового повідомлення про це Товариства за два тижні; 2) в разі неможливості виконання обов'язків члена Ревізійної комісії за станом здоров'я; 3)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w:t>
            </w:r>
          </w:p>
          <w:p w14:paraId="03C2B4B3" w14:textId="77777777" w:rsidR="00443BC0" w:rsidRPr="000C3CA1" w:rsidRDefault="00443BC0" w:rsidP="00490C37">
            <w:pPr>
              <w:pStyle w:val="aff7"/>
              <w:suppressAutoHyphens/>
              <w:spacing w:line="240" w:lineRule="auto"/>
              <w:textAlignment w:val="auto"/>
              <w:rPr>
                <w:sz w:val="20"/>
                <w:szCs w:val="20"/>
                <w:lang w:val="uk-UA"/>
              </w:rPr>
            </w:pPr>
            <w:r w:rsidRPr="000C3CA1">
              <w:rPr>
                <w:sz w:val="20"/>
                <w:szCs w:val="20"/>
                <w:lang w:val="uk-UA"/>
              </w:rPr>
              <w:t>4) в разі смерті, визнання його недієздатним, обмежено дієздатним, безвісно відсутнім, померлим.</w:t>
            </w:r>
          </w:p>
        </w:tc>
      </w:tr>
      <w:tr w:rsidR="00443BC0" w:rsidRPr="000C3CA1" w14:paraId="63A23A8C" w14:textId="77777777" w:rsidTr="00490C37">
        <w:trPr>
          <w:trHeight w:val="60"/>
        </w:trPr>
        <w:tc>
          <w:tcPr>
            <w:tcW w:w="7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CFCF8" w14:textId="77777777" w:rsidR="00443BC0" w:rsidRPr="000C3CA1" w:rsidRDefault="00443BC0" w:rsidP="00490C37">
            <w:pPr>
              <w:pStyle w:val="aff7"/>
              <w:suppressAutoHyphens/>
              <w:spacing w:line="240" w:lineRule="auto"/>
              <w:rPr>
                <w:color w:val="auto"/>
                <w:sz w:val="20"/>
                <w:szCs w:val="20"/>
                <w:lang w:val="uk-UA"/>
              </w:rPr>
            </w:pPr>
            <w:r w:rsidRPr="000C3CA1">
              <w:rPr>
                <w:sz w:val="20"/>
                <w:szCs w:val="20"/>
                <w:lang w:val="uk-UA"/>
              </w:rPr>
              <w:lastRenderedPageBreak/>
              <w:t>Гусар Зіновій Антонович</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18E6F" w14:textId="77777777" w:rsidR="00443BC0" w:rsidRPr="000C3CA1" w:rsidRDefault="00443BC0" w:rsidP="00490C37">
            <w:pPr>
              <w:pStyle w:val="aff7"/>
              <w:suppressAutoHyphens/>
              <w:spacing w:line="240" w:lineRule="auto"/>
              <w:textAlignment w:val="auto"/>
              <w:rPr>
                <w:color w:val="auto"/>
                <w:sz w:val="20"/>
                <w:szCs w:val="20"/>
                <w:lang w:val="uk-UA"/>
              </w:rPr>
            </w:pPr>
            <w:r w:rsidRPr="000C3CA1">
              <w:rPr>
                <w:color w:val="auto"/>
                <w:sz w:val="20"/>
                <w:szCs w:val="20"/>
                <w:lang w:val="uk-UA"/>
              </w:rPr>
              <w:t xml:space="preserve">******** </w:t>
            </w:r>
          </w:p>
          <w:p w14:paraId="06A21816" w14:textId="3116B67B" w:rsidR="00443BC0" w:rsidRPr="000C3CA1" w:rsidRDefault="00443BC0" w:rsidP="00490C37">
            <w:pPr>
              <w:pStyle w:val="aff7"/>
              <w:suppressAutoHyphens/>
              <w:spacing w:line="240" w:lineRule="auto"/>
              <w:textAlignment w:val="auto"/>
              <w:rPr>
                <w:color w:val="auto"/>
                <w:sz w:val="20"/>
                <w:szCs w:val="20"/>
                <w:lang w:val="uk-UA"/>
              </w:rPr>
            </w:pP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2BCB7" w14:textId="77777777" w:rsidR="00443BC0" w:rsidRPr="000C3CA1" w:rsidRDefault="00443BC0" w:rsidP="00490C37">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8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E7F37" w14:textId="77777777" w:rsidR="00443BC0" w:rsidRPr="000C3CA1" w:rsidRDefault="00443BC0" w:rsidP="00490C37">
            <w:pPr>
              <w:pStyle w:val="aff7"/>
              <w:suppressAutoHyphens/>
              <w:spacing w:line="240" w:lineRule="auto"/>
              <w:textAlignment w:val="auto"/>
              <w:rPr>
                <w:sz w:val="20"/>
                <w:szCs w:val="20"/>
                <w:lang w:val="uk-UA"/>
              </w:rPr>
            </w:pPr>
            <w:r w:rsidRPr="000C3CA1">
              <w:rPr>
                <w:sz w:val="20"/>
                <w:szCs w:val="20"/>
                <w:lang w:val="uk-UA"/>
              </w:rPr>
              <w:t>Член Ревізійної комісії, обраний рішенням загальних зборів акціонерів Товариства (протокол від 27.04.2018)</w:t>
            </w: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32671" w14:textId="77777777" w:rsidR="00443BC0" w:rsidRPr="000C3CA1" w:rsidRDefault="00443BC0" w:rsidP="00490C37">
            <w:pPr>
              <w:pStyle w:val="aff7"/>
              <w:suppressAutoHyphens/>
              <w:spacing w:line="240" w:lineRule="auto"/>
              <w:textAlignment w:val="auto"/>
              <w:rPr>
                <w:sz w:val="20"/>
                <w:szCs w:val="20"/>
                <w:lang w:val="uk-UA"/>
              </w:rPr>
            </w:pPr>
            <w:r w:rsidRPr="000C3CA1">
              <w:rPr>
                <w:sz w:val="20"/>
                <w:szCs w:val="20"/>
                <w:lang w:val="uk-UA"/>
              </w:rPr>
              <w:t>До повноважень членів Ревізійної комісії належить: 1) здійснення перевірки фінансово- господарської діяльності правління за дорученням загальних зборів та з власної iнiцiативи; 2) скликання засідання ревізійної комiсiї; 3) планові та спеціальні перевірки фінансово- господарської діяльності Товариства, його філій та представництв; 4) вирішення питань, пов'язаних із проведенням перевірок та організацією роботи на засіданнях ревізійної комісії; 5) внесення пропозицій до порядку денного загальних зборів.</w:t>
            </w:r>
          </w:p>
        </w:tc>
        <w:tc>
          <w:tcPr>
            <w:tcW w:w="11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67F24" w14:textId="77777777" w:rsidR="00443BC0" w:rsidRPr="000C3CA1" w:rsidRDefault="00443BC0" w:rsidP="00490C37">
            <w:pPr>
              <w:tabs>
                <w:tab w:val="left" w:pos="851"/>
              </w:tabs>
              <w:spacing w:after="0" w:line="240" w:lineRule="auto"/>
              <w:rPr>
                <w:rFonts w:ascii="Times New Roman" w:hAnsi="Times New Roman"/>
                <w:sz w:val="20"/>
                <w:szCs w:val="20"/>
              </w:rPr>
            </w:pPr>
            <w:r w:rsidRPr="000C3CA1">
              <w:rPr>
                <w:rFonts w:ascii="Times New Roman" w:hAnsi="Times New Roman"/>
                <w:sz w:val="20"/>
                <w:szCs w:val="20"/>
              </w:rPr>
              <w:t xml:space="preserve">Ревізійна комісія обирається загальними зборами в кількості 3 (трьох) осіб строком на 5 (п’ять) років. Без рішення загальних зборів повноваження члена Ревізійної комісії з одночасним припиненням договору припиняються: 1) за його бажанням за умови письмового повідомлення про це Товариства за два тижні; 2) в разі неможливості виконання обов'язків члена Ревізійної комісії за станом здоров'я; 3)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w:t>
            </w:r>
          </w:p>
          <w:p w14:paraId="60D8437F" w14:textId="77777777" w:rsidR="00443BC0" w:rsidRPr="000C3CA1" w:rsidRDefault="00443BC0" w:rsidP="00490C37">
            <w:pPr>
              <w:pStyle w:val="aff7"/>
              <w:suppressAutoHyphens/>
              <w:spacing w:line="240" w:lineRule="auto"/>
              <w:textAlignment w:val="auto"/>
              <w:rPr>
                <w:color w:val="auto"/>
                <w:sz w:val="20"/>
                <w:szCs w:val="20"/>
                <w:lang w:val="uk-UA"/>
              </w:rPr>
            </w:pPr>
            <w:r w:rsidRPr="000C3CA1">
              <w:rPr>
                <w:sz w:val="20"/>
                <w:szCs w:val="20"/>
                <w:lang w:val="uk-UA"/>
              </w:rPr>
              <w:t>4) в разі смерті, визнання його недієздатним, обмежено дієздатним, безвісно відсутнім, померлим.</w:t>
            </w:r>
          </w:p>
        </w:tc>
      </w:tr>
      <w:tr w:rsidR="00443BC0" w:rsidRPr="000C3CA1" w14:paraId="6F6E5CBA" w14:textId="77777777" w:rsidTr="00490C37">
        <w:trPr>
          <w:trHeight w:val="60"/>
        </w:trPr>
        <w:tc>
          <w:tcPr>
            <w:tcW w:w="7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CFDC6" w14:textId="77777777" w:rsidR="00443BC0" w:rsidRPr="000C3CA1" w:rsidRDefault="00443BC0" w:rsidP="00490C37">
            <w:pPr>
              <w:pStyle w:val="aff7"/>
              <w:suppressAutoHyphens/>
              <w:spacing w:line="240" w:lineRule="auto"/>
              <w:rPr>
                <w:sz w:val="20"/>
                <w:szCs w:val="20"/>
                <w:lang w:val="uk-UA"/>
              </w:rPr>
            </w:pPr>
            <w:r w:rsidRPr="000C3CA1">
              <w:rPr>
                <w:sz w:val="20"/>
                <w:szCs w:val="20"/>
                <w:lang w:val="uk-UA"/>
              </w:rPr>
              <w:t>Паламарчук Михайло Михайлович</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08ADE" w14:textId="77777777" w:rsidR="00443BC0" w:rsidRPr="000C3CA1" w:rsidRDefault="00443BC0" w:rsidP="00490C37">
            <w:pPr>
              <w:pStyle w:val="aff7"/>
              <w:suppressAutoHyphens/>
              <w:spacing w:line="240" w:lineRule="auto"/>
              <w:textAlignment w:val="auto"/>
              <w:rPr>
                <w:color w:val="auto"/>
                <w:sz w:val="20"/>
                <w:szCs w:val="20"/>
                <w:lang w:val="uk-UA"/>
              </w:rPr>
            </w:pPr>
            <w:r w:rsidRPr="000C3CA1">
              <w:rPr>
                <w:color w:val="auto"/>
                <w:sz w:val="20"/>
                <w:szCs w:val="20"/>
                <w:lang w:val="uk-UA"/>
              </w:rPr>
              <w:t>********</w:t>
            </w:r>
          </w:p>
          <w:p w14:paraId="782C3CBD" w14:textId="5428D889" w:rsidR="00443BC0" w:rsidRPr="000C3CA1" w:rsidRDefault="00443BC0" w:rsidP="00443BC0">
            <w:pPr>
              <w:pStyle w:val="aff7"/>
              <w:suppressAutoHyphens/>
              <w:spacing w:line="240" w:lineRule="auto"/>
              <w:rPr>
                <w:color w:val="auto"/>
                <w:sz w:val="20"/>
                <w:szCs w:val="20"/>
                <w:lang w:val="uk-UA"/>
              </w:rPr>
            </w:pPr>
            <w:r w:rsidRPr="00443BC0">
              <w:rPr>
                <w:color w:val="auto"/>
                <w:sz w:val="20"/>
                <w:szCs w:val="20"/>
                <w:lang w:val="uk-UA"/>
              </w:rPr>
              <w:t>187308993</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3138C" w14:textId="77777777" w:rsidR="00443BC0" w:rsidRPr="000C3CA1" w:rsidRDefault="00443BC0" w:rsidP="00490C37">
            <w:pPr>
              <w:pStyle w:val="aff7"/>
              <w:suppressAutoHyphens/>
              <w:spacing w:line="240" w:lineRule="auto"/>
              <w:textAlignment w:val="auto"/>
              <w:rPr>
                <w:color w:val="auto"/>
                <w:sz w:val="20"/>
                <w:szCs w:val="20"/>
                <w:lang w:val="uk-UA"/>
              </w:rPr>
            </w:pPr>
            <w:r w:rsidRPr="000C3CA1">
              <w:rPr>
                <w:color w:val="auto"/>
                <w:sz w:val="20"/>
                <w:szCs w:val="20"/>
                <w:lang w:val="uk-UA"/>
              </w:rPr>
              <w:t>-</w:t>
            </w:r>
          </w:p>
        </w:tc>
        <w:tc>
          <w:tcPr>
            <w:tcW w:w="8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1C97C" w14:textId="77777777" w:rsidR="00443BC0" w:rsidRPr="000C3CA1" w:rsidRDefault="00443BC0" w:rsidP="00490C37">
            <w:pPr>
              <w:pStyle w:val="aff7"/>
              <w:suppressAutoHyphens/>
              <w:spacing w:line="240" w:lineRule="auto"/>
              <w:textAlignment w:val="auto"/>
              <w:rPr>
                <w:sz w:val="20"/>
                <w:szCs w:val="20"/>
                <w:lang w:val="uk-UA"/>
              </w:rPr>
            </w:pPr>
            <w:r w:rsidRPr="000C3CA1">
              <w:rPr>
                <w:sz w:val="20"/>
                <w:szCs w:val="20"/>
                <w:lang w:val="uk-UA"/>
              </w:rPr>
              <w:t>Член Ревізійної комісії, обраний рішенням загальних зборів акціонерів Товариства (протокол від 27.04.2018)</w:t>
            </w: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B7BE8" w14:textId="77777777" w:rsidR="00443BC0" w:rsidRPr="000C3CA1" w:rsidRDefault="00443BC0" w:rsidP="00490C37">
            <w:pPr>
              <w:pStyle w:val="aff7"/>
              <w:suppressAutoHyphens/>
              <w:spacing w:line="240" w:lineRule="auto"/>
              <w:textAlignment w:val="auto"/>
              <w:rPr>
                <w:sz w:val="20"/>
                <w:szCs w:val="20"/>
                <w:lang w:val="uk-UA"/>
              </w:rPr>
            </w:pPr>
            <w:r w:rsidRPr="000C3CA1">
              <w:rPr>
                <w:sz w:val="20"/>
                <w:szCs w:val="20"/>
                <w:lang w:val="uk-UA"/>
              </w:rPr>
              <w:t xml:space="preserve">До повноважень членів Ревізійної комісії належить: 1) здійснення перевірки фінансово- господарської діяльності правління за дорученням загальних зборів та з власної iнiцiативи; 2) скликання засідання ревізійної комiсiї; 3) планові та спеціальні перевірки фінансово- господарської діяльності Товариства, його філій та представництв; 4) </w:t>
            </w:r>
            <w:r w:rsidRPr="000C3CA1">
              <w:rPr>
                <w:sz w:val="20"/>
                <w:szCs w:val="20"/>
                <w:lang w:val="uk-UA"/>
              </w:rPr>
              <w:lastRenderedPageBreak/>
              <w:t>вирішення питань, пов'язаних із проведенням перевірок та організацією роботи на засіданнях ревізійної комісії; 5) внесення пропозицій до порядку денного загальних зборів.</w:t>
            </w:r>
          </w:p>
        </w:tc>
        <w:tc>
          <w:tcPr>
            <w:tcW w:w="11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1D2F4D" w14:textId="77777777" w:rsidR="00443BC0" w:rsidRPr="000C3CA1" w:rsidRDefault="00443BC0" w:rsidP="00490C37">
            <w:pPr>
              <w:tabs>
                <w:tab w:val="left" w:pos="851"/>
              </w:tabs>
              <w:spacing w:after="0" w:line="240" w:lineRule="auto"/>
              <w:rPr>
                <w:rFonts w:ascii="Times New Roman" w:hAnsi="Times New Roman"/>
                <w:sz w:val="20"/>
                <w:szCs w:val="20"/>
              </w:rPr>
            </w:pPr>
            <w:r w:rsidRPr="000C3CA1">
              <w:rPr>
                <w:rFonts w:ascii="Times New Roman" w:hAnsi="Times New Roman"/>
                <w:sz w:val="20"/>
                <w:szCs w:val="20"/>
              </w:rPr>
              <w:lastRenderedPageBreak/>
              <w:t xml:space="preserve">Ревізійна комісія обирається загальними зборами в кількості 3 (трьох) осіб строком на 5 (п’ять) років. Без рішення загальних зборів повноваження члена Ревізійної комісії з одночасним припиненням договору припиняються: 1) за його бажанням за умови письмового повідомлення про це Товариства за два тижні; 2) в разі неможливості виконання обов'язків члена Ревізійної комісії за станом здоров'я; </w:t>
            </w:r>
            <w:r w:rsidRPr="000C3CA1">
              <w:rPr>
                <w:rFonts w:ascii="Times New Roman" w:hAnsi="Times New Roman"/>
                <w:sz w:val="20"/>
                <w:szCs w:val="20"/>
              </w:rPr>
              <w:lastRenderedPageBreak/>
              <w:t xml:space="preserve">3) в разі набрання законної сили виробком чи рішенням суду, яким його засуджено до покарання, що виключає можливість виконання обов'язків члена Ревізійної комісії; </w:t>
            </w:r>
          </w:p>
          <w:p w14:paraId="0BAC6369" w14:textId="77777777" w:rsidR="00443BC0" w:rsidRPr="000C3CA1" w:rsidRDefault="00443BC0" w:rsidP="00490C37">
            <w:pPr>
              <w:pStyle w:val="aff7"/>
              <w:suppressAutoHyphens/>
              <w:spacing w:line="240" w:lineRule="auto"/>
              <w:textAlignment w:val="auto"/>
              <w:rPr>
                <w:color w:val="auto"/>
                <w:sz w:val="20"/>
                <w:szCs w:val="20"/>
                <w:lang w:val="uk-UA"/>
              </w:rPr>
            </w:pPr>
            <w:r w:rsidRPr="000C3CA1">
              <w:rPr>
                <w:sz w:val="20"/>
                <w:szCs w:val="20"/>
                <w:lang w:val="uk-UA"/>
              </w:rPr>
              <w:t>4) в разі смерті, визнання його недієздатним, обмежено дієздатним, безвісно відсутнім, померлим.</w:t>
            </w:r>
          </w:p>
        </w:tc>
      </w:tr>
    </w:tbl>
    <w:p w14:paraId="77E84480" w14:textId="77777777" w:rsidR="00443BC0" w:rsidRPr="000C3CA1" w:rsidRDefault="00443BC0" w:rsidP="00443BC0">
      <w:pPr>
        <w:pStyle w:val="Ch67"/>
        <w:spacing w:before="0" w:after="0"/>
        <w:ind w:left="0"/>
        <w:rPr>
          <w:rFonts w:ascii="Times New Roman" w:hAnsi="Times New Roman" w:cs="Times New Roman"/>
          <w:w w:val="100"/>
          <w:sz w:val="24"/>
          <w:szCs w:val="24"/>
        </w:rPr>
      </w:pPr>
    </w:p>
    <w:p w14:paraId="2498E94C" w14:textId="77777777" w:rsidR="00443BC0" w:rsidRPr="000C3CA1" w:rsidRDefault="00443BC0" w:rsidP="00443BC0">
      <w:pPr>
        <w:pStyle w:val="Ch67"/>
        <w:ind w:left="0"/>
        <w:rPr>
          <w:rFonts w:ascii="Times New Roman" w:hAnsi="Times New Roman" w:cs="Times New Roman"/>
          <w:w w:val="100"/>
          <w:sz w:val="24"/>
          <w:szCs w:val="24"/>
        </w:rPr>
      </w:pPr>
      <w:r w:rsidRPr="000C3CA1">
        <w:rPr>
          <w:rFonts w:ascii="Times New Roman" w:hAnsi="Times New Roman" w:cs="Times New Roman"/>
          <w:w w:val="100"/>
          <w:sz w:val="24"/>
          <w:szCs w:val="24"/>
        </w:rPr>
        <w:t>Частина 11. Інформація про винагороду членів виконавчого органу та/або ради особи</w:t>
      </w:r>
      <w:r w:rsidRPr="000C3CA1">
        <w:rPr>
          <w:rFonts w:ascii="Times New Roman" w:hAnsi="Times New Roman" w:cs="Times New Roman"/>
          <w:w w:val="100"/>
          <w:sz w:val="24"/>
          <w:szCs w:val="24"/>
          <w:vertAlign w:val="superscript"/>
        </w:rPr>
        <w:t>60</w:t>
      </w:r>
    </w:p>
    <w:tbl>
      <w:tblPr>
        <w:tblW w:w="5000" w:type="pct"/>
        <w:tblCellMar>
          <w:left w:w="0" w:type="dxa"/>
          <w:right w:w="0" w:type="dxa"/>
        </w:tblCellMar>
        <w:tblLook w:val="0000" w:firstRow="0" w:lastRow="0" w:firstColumn="0" w:lastColumn="0" w:noHBand="0" w:noVBand="0"/>
      </w:tblPr>
      <w:tblGrid>
        <w:gridCol w:w="4278"/>
        <w:gridCol w:w="5917"/>
      </w:tblGrid>
      <w:tr w:rsidR="00443BC0" w:rsidRPr="000C3CA1" w14:paraId="592444D9"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AD9C2"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Орган управління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0B675" w14:textId="77777777" w:rsidR="00443BC0" w:rsidRPr="000C3CA1" w:rsidRDefault="00443BC0" w:rsidP="00490C37">
            <w:pPr>
              <w:pStyle w:val="TableTABL"/>
              <w:jc w:val="center"/>
              <w:rPr>
                <w:rFonts w:ascii="Times New Roman" w:hAnsi="Times New Roman" w:cs="Times New Roman"/>
                <w:spacing w:val="0"/>
                <w:sz w:val="24"/>
                <w:szCs w:val="24"/>
              </w:rPr>
            </w:pPr>
            <w:r w:rsidRPr="000C3CA1">
              <w:rPr>
                <w:rStyle w:val="Bold"/>
                <w:rFonts w:ascii="Times New Roman" w:hAnsi="Times New Roman" w:cs="Times New Roman"/>
                <w:spacing w:val="0"/>
                <w:sz w:val="24"/>
                <w:szCs w:val="24"/>
                <w:u w:val="single"/>
              </w:rPr>
              <w:t>Виконавчий орган</w:t>
            </w:r>
            <w:r w:rsidRPr="000C3CA1">
              <w:rPr>
                <w:rStyle w:val="Bold"/>
                <w:rFonts w:ascii="Times New Roman" w:hAnsi="Times New Roman" w:cs="Times New Roman"/>
                <w:spacing w:val="0"/>
                <w:sz w:val="24"/>
                <w:szCs w:val="24"/>
              </w:rPr>
              <w:t>/рада</w:t>
            </w:r>
          </w:p>
        </w:tc>
      </w:tr>
      <w:tr w:rsidR="00443BC0" w:rsidRPr="000C3CA1" w14:paraId="4972349E"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22853"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Ім’я члена виконавчого органу/ради особи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1F3C9"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Лозінський Денис Вікторович</w:t>
            </w:r>
          </w:p>
        </w:tc>
      </w:tr>
      <w:tr w:rsidR="00443BC0" w:rsidRPr="000C3CA1" w14:paraId="0AE95C7C"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97FFE"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РНОКПП</w:t>
            </w:r>
            <w:r w:rsidRPr="000C3CA1">
              <w:rPr>
                <w:rFonts w:ascii="Times New Roman" w:hAnsi="Times New Roman" w:cs="Times New Roman"/>
                <w:spacing w:val="0"/>
                <w:sz w:val="24"/>
                <w:szCs w:val="24"/>
                <w:vertAlign w:val="superscript"/>
              </w:rPr>
              <w:t>13</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01103" w14:textId="4F6358BC" w:rsidR="00443BC0" w:rsidRPr="000C3CA1" w:rsidRDefault="00443BC0" w:rsidP="00490C37">
            <w:pPr>
              <w:pStyle w:val="aff7"/>
              <w:suppressAutoHyphens/>
              <w:spacing w:line="240" w:lineRule="auto"/>
              <w:textAlignment w:val="auto"/>
              <w:rPr>
                <w:color w:val="auto"/>
                <w:lang w:val="uk-UA"/>
              </w:rPr>
            </w:pPr>
            <w:r w:rsidRPr="000C3CA1">
              <w:rPr>
                <w:color w:val="auto"/>
                <w:lang w:val="uk-UA"/>
              </w:rPr>
              <w:t xml:space="preserve">******** </w:t>
            </w:r>
          </w:p>
        </w:tc>
      </w:tr>
      <w:tr w:rsidR="00443BC0" w:rsidRPr="000C3CA1" w14:paraId="0B016D91"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DC3F5"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УНЗР</w:t>
            </w:r>
            <w:r w:rsidRPr="000C3CA1">
              <w:rPr>
                <w:rFonts w:ascii="Times New Roman" w:hAnsi="Times New Roman" w:cs="Times New Roman"/>
                <w:spacing w:val="0"/>
                <w:sz w:val="24"/>
                <w:szCs w:val="24"/>
                <w:vertAlign w:val="superscript"/>
              </w:rPr>
              <w:t>14</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36FB7"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w:t>
            </w:r>
          </w:p>
        </w:tc>
      </w:tr>
      <w:tr w:rsidR="00443BC0" w:rsidRPr="000C3CA1" w14:paraId="7D7C53C8"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D4FBFD"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Посада</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3E81D"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Голова правління</w:t>
            </w:r>
          </w:p>
        </w:tc>
      </w:tr>
      <w:tr w:rsidR="00443BC0" w:rsidRPr="000C3CA1" w14:paraId="43D426EC"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A72927"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Дата вступу на посаду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27CA3"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24.04.2020</w:t>
            </w:r>
          </w:p>
        </w:tc>
      </w:tr>
      <w:tr w:rsidR="00443BC0" w:rsidRPr="000C3CA1" w14:paraId="6E9269A3"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5FDEE"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B7744"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Виплатили: 0 грн.</w:t>
            </w:r>
          </w:p>
          <w:p w14:paraId="102B4373" w14:textId="77777777" w:rsidR="00443BC0" w:rsidRPr="000C3CA1" w:rsidRDefault="00443BC0" w:rsidP="00490C37">
            <w:pPr>
              <w:pStyle w:val="TableTABL"/>
              <w:spacing w:before="57"/>
              <w:rPr>
                <w:rFonts w:ascii="Times New Roman" w:hAnsi="Times New Roman" w:cs="Times New Roman"/>
                <w:spacing w:val="0"/>
                <w:sz w:val="24"/>
                <w:szCs w:val="24"/>
              </w:rPr>
            </w:pPr>
            <w:r w:rsidRPr="000C3CA1">
              <w:rPr>
                <w:rFonts w:ascii="Times New Roman" w:hAnsi="Times New Roman" w:cs="Times New Roman"/>
                <w:spacing w:val="0"/>
                <w:sz w:val="24"/>
                <w:szCs w:val="24"/>
              </w:rPr>
              <w:t>Мають виплатити: -</w:t>
            </w:r>
          </w:p>
          <w:p w14:paraId="66C73AC9" w14:textId="77777777" w:rsidR="00443BC0" w:rsidRPr="000C3CA1" w:rsidRDefault="00443BC0" w:rsidP="00490C37">
            <w:pPr>
              <w:pStyle w:val="TableTABL"/>
              <w:spacing w:before="113"/>
              <w:rPr>
                <w:rFonts w:ascii="Times New Roman" w:hAnsi="Times New Roman" w:cs="Times New Roman"/>
                <w:spacing w:val="0"/>
                <w:sz w:val="24"/>
                <w:szCs w:val="24"/>
              </w:rPr>
            </w:pPr>
            <w:r w:rsidRPr="000C3CA1">
              <w:rPr>
                <w:rFonts w:ascii="Times New Roman" w:hAnsi="Times New Roman" w:cs="Times New Roman"/>
                <w:spacing w:val="0"/>
                <w:sz w:val="24"/>
                <w:szCs w:val="24"/>
              </w:rPr>
              <w:t>Прийнято рішення про виплату: -</w:t>
            </w:r>
          </w:p>
          <w:p w14:paraId="04273113" w14:textId="77777777" w:rsidR="00443BC0" w:rsidRPr="000C3CA1" w:rsidRDefault="00443BC0" w:rsidP="00490C37">
            <w:pPr>
              <w:pStyle w:val="TableTABL"/>
              <w:spacing w:before="57"/>
              <w:rPr>
                <w:rFonts w:ascii="Times New Roman" w:hAnsi="Times New Roman" w:cs="Times New Roman"/>
                <w:spacing w:val="0"/>
                <w:sz w:val="24"/>
                <w:szCs w:val="24"/>
              </w:rPr>
            </w:pPr>
          </w:p>
        </w:tc>
      </w:tr>
      <w:tr w:rsidR="00443BC0" w:rsidRPr="000C3CA1" w14:paraId="7AD76F00"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B73DA"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81962"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Виплатили: Грошова</w:t>
            </w:r>
          </w:p>
          <w:p w14:paraId="57829E5E" w14:textId="77777777" w:rsidR="00443BC0" w:rsidRPr="000C3CA1" w:rsidRDefault="00443BC0" w:rsidP="00490C37">
            <w:pPr>
              <w:pStyle w:val="TableTABL"/>
              <w:spacing w:before="57"/>
              <w:rPr>
                <w:rFonts w:ascii="Times New Roman" w:hAnsi="Times New Roman" w:cs="Times New Roman"/>
                <w:spacing w:val="0"/>
                <w:sz w:val="24"/>
                <w:szCs w:val="24"/>
              </w:rPr>
            </w:pPr>
            <w:r w:rsidRPr="000C3CA1">
              <w:rPr>
                <w:rFonts w:ascii="Times New Roman" w:hAnsi="Times New Roman" w:cs="Times New Roman"/>
                <w:spacing w:val="0"/>
                <w:sz w:val="24"/>
                <w:szCs w:val="24"/>
              </w:rPr>
              <w:t>Мають виплатити: -</w:t>
            </w:r>
          </w:p>
          <w:p w14:paraId="49025DDB" w14:textId="77777777" w:rsidR="00443BC0" w:rsidRPr="000C3CA1" w:rsidRDefault="00443BC0" w:rsidP="00490C37">
            <w:pPr>
              <w:pStyle w:val="TableTABL"/>
              <w:spacing w:before="113"/>
              <w:rPr>
                <w:rFonts w:ascii="Times New Roman" w:hAnsi="Times New Roman" w:cs="Times New Roman"/>
                <w:spacing w:val="0"/>
                <w:sz w:val="24"/>
                <w:szCs w:val="24"/>
              </w:rPr>
            </w:pPr>
            <w:r w:rsidRPr="000C3CA1">
              <w:rPr>
                <w:rFonts w:ascii="Times New Roman" w:hAnsi="Times New Roman" w:cs="Times New Roman"/>
                <w:spacing w:val="0"/>
                <w:sz w:val="24"/>
                <w:szCs w:val="24"/>
              </w:rPr>
              <w:t>Прийнято рішення про виплату: -</w:t>
            </w:r>
          </w:p>
        </w:tc>
      </w:tr>
      <w:tr w:rsidR="00443BC0" w:rsidRPr="000C3CA1" w14:paraId="69D9E9D2"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A480A"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A76FC"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Виплатили: 0 грн.</w:t>
            </w:r>
          </w:p>
          <w:p w14:paraId="59F362BC" w14:textId="77777777" w:rsidR="00443BC0" w:rsidRPr="000C3CA1" w:rsidRDefault="00443BC0" w:rsidP="00490C37">
            <w:pPr>
              <w:pStyle w:val="TableTABL"/>
              <w:spacing w:before="57"/>
              <w:rPr>
                <w:rFonts w:ascii="Times New Roman" w:hAnsi="Times New Roman" w:cs="Times New Roman"/>
                <w:spacing w:val="0"/>
                <w:sz w:val="24"/>
                <w:szCs w:val="24"/>
              </w:rPr>
            </w:pPr>
            <w:r w:rsidRPr="000C3CA1">
              <w:rPr>
                <w:rFonts w:ascii="Times New Roman" w:hAnsi="Times New Roman" w:cs="Times New Roman"/>
                <w:spacing w:val="0"/>
                <w:sz w:val="24"/>
                <w:szCs w:val="24"/>
              </w:rPr>
              <w:t>Мають виплатити: -</w:t>
            </w:r>
          </w:p>
          <w:p w14:paraId="691FA12F" w14:textId="77777777" w:rsidR="00443BC0" w:rsidRPr="000C3CA1" w:rsidRDefault="00443BC0" w:rsidP="00490C37">
            <w:pPr>
              <w:pStyle w:val="TableTABL"/>
              <w:spacing w:before="57"/>
              <w:rPr>
                <w:rFonts w:ascii="Times New Roman" w:hAnsi="Times New Roman" w:cs="Times New Roman"/>
                <w:spacing w:val="0"/>
                <w:sz w:val="24"/>
                <w:szCs w:val="24"/>
              </w:rPr>
            </w:pPr>
            <w:r w:rsidRPr="000C3CA1">
              <w:rPr>
                <w:rFonts w:ascii="Times New Roman" w:hAnsi="Times New Roman" w:cs="Times New Roman"/>
                <w:spacing w:val="0"/>
                <w:sz w:val="24"/>
                <w:szCs w:val="24"/>
              </w:rPr>
              <w:t>Прийнято рішення про виплату: -</w:t>
            </w:r>
          </w:p>
          <w:p w14:paraId="7D776E93" w14:textId="77777777" w:rsidR="00443BC0" w:rsidRPr="000C3CA1" w:rsidRDefault="00443BC0" w:rsidP="00490C37">
            <w:pPr>
              <w:pStyle w:val="TableTABL"/>
              <w:spacing w:before="57"/>
              <w:rPr>
                <w:rFonts w:ascii="Times New Roman" w:hAnsi="Times New Roman" w:cs="Times New Roman"/>
                <w:spacing w:val="0"/>
                <w:sz w:val="24"/>
                <w:szCs w:val="24"/>
              </w:rPr>
            </w:pPr>
          </w:p>
        </w:tc>
      </w:tr>
      <w:tr w:rsidR="00443BC0" w:rsidRPr="000C3CA1" w14:paraId="40B1D696"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C1732"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2C74E"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Виплатили: -</w:t>
            </w:r>
          </w:p>
          <w:p w14:paraId="07E4FBFE" w14:textId="77777777" w:rsidR="00443BC0" w:rsidRPr="000C3CA1" w:rsidRDefault="00443BC0" w:rsidP="00490C37">
            <w:pPr>
              <w:pStyle w:val="TableTABL"/>
              <w:spacing w:before="57"/>
              <w:rPr>
                <w:rFonts w:ascii="Times New Roman" w:hAnsi="Times New Roman" w:cs="Times New Roman"/>
                <w:spacing w:val="0"/>
                <w:sz w:val="24"/>
                <w:szCs w:val="24"/>
              </w:rPr>
            </w:pPr>
            <w:r w:rsidRPr="000C3CA1">
              <w:rPr>
                <w:rFonts w:ascii="Times New Roman" w:hAnsi="Times New Roman" w:cs="Times New Roman"/>
                <w:spacing w:val="0"/>
                <w:sz w:val="24"/>
                <w:szCs w:val="24"/>
              </w:rPr>
              <w:t>Мають виплатити: -</w:t>
            </w:r>
          </w:p>
          <w:p w14:paraId="76A3EE07" w14:textId="77777777" w:rsidR="00443BC0" w:rsidRPr="000C3CA1" w:rsidRDefault="00443BC0" w:rsidP="00490C37">
            <w:pPr>
              <w:pStyle w:val="TableTABL"/>
              <w:spacing w:before="113"/>
              <w:rPr>
                <w:rFonts w:ascii="Times New Roman" w:hAnsi="Times New Roman" w:cs="Times New Roman"/>
                <w:spacing w:val="0"/>
                <w:sz w:val="24"/>
                <w:szCs w:val="24"/>
              </w:rPr>
            </w:pPr>
            <w:r w:rsidRPr="000C3CA1">
              <w:rPr>
                <w:rFonts w:ascii="Times New Roman" w:hAnsi="Times New Roman" w:cs="Times New Roman"/>
                <w:spacing w:val="0"/>
                <w:sz w:val="24"/>
                <w:szCs w:val="24"/>
              </w:rPr>
              <w:t>Прийнято рішення про виплату: -</w:t>
            </w:r>
          </w:p>
          <w:p w14:paraId="09EF6993" w14:textId="77777777" w:rsidR="00443BC0" w:rsidRPr="000C3CA1" w:rsidRDefault="00443BC0" w:rsidP="00490C37">
            <w:pPr>
              <w:pStyle w:val="TableTABL"/>
              <w:spacing w:before="57"/>
              <w:rPr>
                <w:rFonts w:ascii="Times New Roman" w:hAnsi="Times New Roman" w:cs="Times New Roman"/>
                <w:spacing w:val="0"/>
                <w:sz w:val="24"/>
                <w:szCs w:val="24"/>
              </w:rPr>
            </w:pPr>
          </w:p>
        </w:tc>
      </w:tr>
      <w:tr w:rsidR="00443BC0" w:rsidRPr="000C3CA1" w14:paraId="0A0A89DB"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21C73"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Критерії оцінки ефективності, за якими нараховували змінну частину винагороди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A2717"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Змінна частина винагороди не нараховується. Голова правління отримує винагороду у вигляді заробітної плати відповідно до укладеного з ним контракту. У звітному році Голова правління не отримував винагороду у зв</w:t>
            </w:r>
            <w:r w:rsidRPr="000C3CA1">
              <w:rPr>
                <w:color w:val="auto"/>
                <w:lang w:val="ru-RU"/>
              </w:rPr>
              <w:t>’</w:t>
            </w:r>
            <w:r w:rsidRPr="000C3CA1">
              <w:rPr>
                <w:color w:val="auto"/>
                <w:lang w:val="uk-UA"/>
              </w:rPr>
              <w:t>язку з тимчасовою відсутністю його на посаді через воєнний стан в країні.</w:t>
            </w:r>
          </w:p>
        </w:tc>
      </w:tr>
      <w:tr w:rsidR="00443BC0" w:rsidRPr="000C3CA1" w14:paraId="574C553A"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7562C"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 xml:space="preserve">Інформація про винагороду або </w:t>
            </w:r>
            <w:r w:rsidRPr="000C3CA1">
              <w:rPr>
                <w:rFonts w:ascii="Times New Roman" w:hAnsi="Times New Roman" w:cs="Times New Roman"/>
                <w:spacing w:val="0"/>
                <w:sz w:val="24"/>
                <w:szCs w:val="24"/>
              </w:rPr>
              <w:lastRenderedPageBreak/>
              <w:t>ж компенсації, які мають бути виплачені у разі звільнення</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1B7FE"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lastRenderedPageBreak/>
              <w:t xml:space="preserve">Не розкривається на підставі підпункту 5 пункту 48 </w:t>
            </w:r>
            <w:r w:rsidRPr="000C3CA1">
              <w:rPr>
                <w:color w:val="auto"/>
                <w:lang w:val="uk-UA"/>
              </w:rPr>
              <w:lastRenderedPageBreak/>
              <w:t>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443BC0" w:rsidRPr="000C3CA1" w14:paraId="315E722E" w14:textId="77777777" w:rsidTr="00490C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E76A0" w14:textId="77777777" w:rsidR="00443BC0" w:rsidRPr="000C3CA1" w:rsidRDefault="00443BC0" w:rsidP="00490C37">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lastRenderedPageBreak/>
              <w:t>URL-адреса вебсайту особи, за якою розміщено звіт про винагороду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9A8D2"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Звіт про винагороду Товариством не складався.</w:t>
            </w:r>
          </w:p>
        </w:tc>
      </w:tr>
    </w:tbl>
    <w:p w14:paraId="0F4F2C26" w14:textId="77777777" w:rsidR="00443BC0" w:rsidRPr="000C3CA1" w:rsidRDefault="00443BC0" w:rsidP="00443BC0">
      <w:pPr>
        <w:pStyle w:val="Ch63"/>
        <w:suppressAutoHyphens/>
        <w:ind w:firstLine="0"/>
        <w:rPr>
          <w:rFonts w:ascii="Times New Roman" w:hAnsi="Times New Roman" w:cs="Times New Roman"/>
          <w:w w:val="100"/>
          <w:sz w:val="24"/>
          <w:szCs w:val="24"/>
        </w:rPr>
      </w:pPr>
      <w:r w:rsidRPr="000C3CA1">
        <w:rPr>
          <w:rFonts w:ascii="Times New Roman" w:hAnsi="Times New Roman" w:cs="Times New Roman"/>
          <w:w w:val="100"/>
          <w:sz w:val="24"/>
          <w:szCs w:val="24"/>
        </w:rPr>
        <w:t>__________</w:t>
      </w:r>
    </w:p>
    <w:p w14:paraId="6B5D74AF" w14:textId="77777777" w:rsidR="00443BC0" w:rsidRPr="000C3CA1" w:rsidRDefault="00443BC0" w:rsidP="00443BC0">
      <w:pPr>
        <w:pStyle w:val="Ch63"/>
        <w:suppressAutoHyphens/>
        <w:spacing w:before="113"/>
        <w:rPr>
          <w:rFonts w:ascii="Times New Roman" w:hAnsi="Times New Roman" w:cs="Times New Roman"/>
          <w:i/>
          <w:w w:val="100"/>
          <w:sz w:val="20"/>
          <w:szCs w:val="24"/>
        </w:rPr>
      </w:pPr>
      <w:r w:rsidRPr="000C3CA1">
        <w:rPr>
          <w:rFonts w:ascii="Times New Roman" w:hAnsi="Times New Roman" w:cs="Times New Roman"/>
          <w:i/>
          <w:w w:val="100"/>
          <w:sz w:val="20"/>
          <w:szCs w:val="24"/>
        </w:rPr>
        <w:t>У разі якщо член органу управління заборонив емітенту розкривати своє ім’я, то особа зазначає: «член органу управління заборонив розкривати ім’я».</w:t>
      </w:r>
    </w:p>
    <w:p w14:paraId="7B525754" w14:textId="77777777" w:rsidR="00443BC0" w:rsidRPr="000C3CA1" w:rsidRDefault="00443BC0" w:rsidP="00443BC0">
      <w:pPr>
        <w:pStyle w:val="Ch63"/>
        <w:suppressAutoHyphens/>
        <w:rPr>
          <w:rFonts w:ascii="Times New Roman" w:hAnsi="Times New Roman" w:cs="Times New Roman"/>
          <w:i/>
          <w:w w:val="100"/>
          <w:sz w:val="20"/>
          <w:szCs w:val="24"/>
        </w:rPr>
      </w:pPr>
      <w:r w:rsidRPr="000C3CA1">
        <w:rPr>
          <w:rFonts w:ascii="Times New Roman" w:hAnsi="Times New Roman" w:cs="Times New Roman"/>
          <w:i/>
          <w:w w:val="100"/>
          <w:sz w:val="20"/>
          <w:szCs w:val="24"/>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20ED382A" w14:textId="77777777" w:rsidR="00443BC0" w:rsidRPr="000C3CA1" w:rsidRDefault="00443BC0" w:rsidP="00443BC0">
      <w:pPr>
        <w:pStyle w:val="Ch63"/>
        <w:suppressAutoHyphens/>
        <w:spacing w:before="340"/>
        <w:ind w:firstLine="0"/>
        <w:jc w:val="left"/>
        <w:rPr>
          <w:rFonts w:ascii="Times New Roman" w:hAnsi="Times New Roman" w:cs="Times New Roman"/>
          <w:w w:val="100"/>
          <w:sz w:val="24"/>
          <w:szCs w:val="24"/>
        </w:rPr>
      </w:pPr>
      <w:r w:rsidRPr="000C3CA1">
        <w:rPr>
          <w:rStyle w:val="Bold"/>
          <w:rFonts w:ascii="Times New Roman" w:hAnsi="Times New Roman" w:cs="Times New Roman"/>
          <w:w w:val="100"/>
          <w:sz w:val="24"/>
          <w:szCs w:val="24"/>
        </w:rPr>
        <w:t xml:space="preserve">Співвідношення середнього розміру винагороди члена виконавчого органу/ради </w:t>
      </w:r>
      <w:r w:rsidRPr="000C3CA1">
        <w:rPr>
          <w:rStyle w:val="Bold"/>
          <w:rFonts w:ascii="Times New Roman" w:hAnsi="Times New Roman" w:cs="Times New Roman"/>
          <w:w w:val="100"/>
          <w:sz w:val="24"/>
          <w:szCs w:val="24"/>
        </w:rPr>
        <w:br/>
        <w:t>із середнім розміром винагороди працівників особи:</w:t>
      </w:r>
      <w:r w:rsidRPr="000C3CA1">
        <w:rPr>
          <w:rFonts w:ascii="Times New Roman" w:hAnsi="Times New Roman" w:cs="Times New Roman"/>
          <w:w w:val="100"/>
          <w:sz w:val="24"/>
          <w:szCs w:val="24"/>
        </w:rPr>
        <w:t xml:space="preserve"> </w:t>
      </w:r>
      <w:r w:rsidRPr="000C3CA1">
        <w:rPr>
          <w:rFonts w:ascii="Times New Roman" w:hAnsi="Times New Roman" w:cs="Times New Roman"/>
          <w:w w:val="100"/>
          <w:sz w:val="24"/>
          <w:szCs w:val="24"/>
          <w:u w:val="single"/>
        </w:rPr>
        <w:t>1</w:t>
      </w:r>
      <w:r w:rsidRPr="000C3CA1">
        <w:rPr>
          <w:rFonts w:ascii="Times New Roman" w:hAnsi="Times New Roman" w:cs="Times New Roman"/>
          <w:w w:val="100"/>
          <w:sz w:val="24"/>
          <w:szCs w:val="24"/>
        </w:rPr>
        <w:t>_________________________________</w:t>
      </w:r>
    </w:p>
    <w:p w14:paraId="500B7222" w14:textId="77777777" w:rsidR="00443BC0" w:rsidRDefault="00443BC0" w:rsidP="006E67CC">
      <w:pPr>
        <w:pStyle w:val="Ch67"/>
        <w:ind w:left="0"/>
        <w:rPr>
          <w:rFonts w:ascii="Times New Roman" w:hAnsi="Times New Roman" w:cs="Times New Roman"/>
          <w:w w:val="100"/>
          <w:sz w:val="24"/>
          <w:szCs w:val="24"/>
        </w:rPr>
      </w:pPr>
    </w:p>
    <w:p w14:paraId="7262237D" w14:textId="3E07E5E6" w:rsidR="00971188" w:rsidRPr="00443BC0" w:rsidRDefault="00971188" w:rsidP="006E67CC">
      <w:pPr>
        <w:pStyle w:val="Ch67"/>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Частина 12. Інформація про політику розкриття інформації особою</w:t>
      </w:r>
      <w:r w:rsidRPr="00443BC0">
        <w:rPr>
          <w:rFonts w:ascii="Times New Roman" w:hAnsi="Times New Roman" w:cs="Times New Roman"/>
          <w:color w:val="808080" w:themeColor="background1" w:themeShade="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278"/>
        <w:gridCol w:w="5917"/>
      </w:tblGrid>
      <w:tr w:rsidR="00443BC0" w:rsidRPr="00443BC0" w14:paraId="373726C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872C3" w14:textId="30FF9A1C"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78287"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57ACB988"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82AF6"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50AD0"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5B5DC9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68CCC" w14:textId="5F6EE4D5"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42149"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971188" w:rsidRPr="00443BC0" w14:paraId="69D3B6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F0216" w14:textId="0A1272F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FD2B8"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bl>
    <w:p w14:paraId="7A14293E"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p>
    <w:p w14:paraId="727F2F46" w14:textId="77777777" w:rsidR="00971188" w:rsidRPr="00443BC0" w:rsidRDefault="00971188" w:rsidP="006E67CC">
      <w:pPr>
        <w:pStyle w:val="Ch67"/>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Частина 13. Інформація про радника</w:t>
      </w:r>
      <w:r w:rsidRPr="00443BC0">
        <w:rPr>
          <w:rFonts w:ascii="Times New Roman" w:hAnsi="Times New Roman" w:cs="Times New Roman"/>
          <w:color w:val="808080" w:themeColor="background1" w:themeShade="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278"/>
        <w:gridCol w:w="5917"/>
      </w:tblGrid>
      <w:tr w:rsidR="00443BC0" w:rsidRPr="00443BC0" w14:paraId="58BFE2C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58519"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FBC84"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21326AC3"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BC96E"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B5255"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6952DA5D"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67330"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 xml:space="preserve">URL-адреса вебсайту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DC2B2"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971188" w:rsidRPr="00443BC0" w14:paraId="24C88EE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0085D" w14:textId="0C34A195"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URL-адреса вебсайту,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DA4CF"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bl>
    <w:p w14:paraId="3D1F6845"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p>
    <w:p w14:paraId="78F000EB" w14:textId="77777777" w:rsidR="00971188" w:rsidRPr="00443BC0" w:rsidRDefault="00971188" w:rsidP="006E67CC">
      <w:pPr>
        <w:pStyle w:val="Ch67"/>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Частина 14. Інформація від суб’єкта аудиторської діяльності з урахуванням вимог, передбачених пунктом 45 цього Положення</w:t>
      </w:r>
    </w:p>
    <w:p w14:paraId="2A60401E" w14:textId="327212E8" w:rsidR="00971188" w:rsidRPr="00443BC0" w:rsidRDefault="00361AFC" w:rsidP="006E67CC">
      <w:pPr>
        <w:pStyle w:val="Ch6d"/>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4DCE7D62" w14:textId="77777777" w:rsidR="00361AFC" w:rsidRPr="00443BC0" w:rsidRDefault="00361AFC" w:rsidP="006E67CC">
      <w:pPr>
        <w:pStyle w:val="Ch6d"/>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05ACE6E8" w14:textId="77777777" w:rsidR="00361AFC" w:rsidRPr="00443BC0" w:rsidRDefault="00361AFC" w:rsidP="006E67CC">
      <w:pPr>
        <w:pStyle w:val="Ch6d"/>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lastRenderedPageBreak/>
        <w:t>_____________________________________________________________________________________</w:t>
      </w:r>
    </w:p>
    <w:p w14:paraId="6DE44A7A" w14:textId="5E3931D9" w:rsidR="00971188" w:rsidRPr="00443BC0"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443BC0">
        <w:rPr>
          <w:rFonts w:ascii="Times New Roman" w:hAnsi="Times New Roman" w:cs="Times New Roman"/>
          <w:color w:val="808080" w:themeColor="background1" w:themeShade="80"/>
          <w:w w:val="100"/>
          <w:sz w:val="24"/>
          <w:szCs w:val="24"/>
          <w:vertAlign w:val="superscript"/>
        </w:rPr>
        <w:t>63</w:t>
      </w:r>
    </w:p>
    <w:p w14:paraId="5522FEA3" w14:textId="77777777" w:rsidR="00361AFC" w:rsidRPr="00443BC0" w:rsidRDefault="00361AFC" w:rsidP="006E67CC">
      <w:pPr>
        <w:pStyle w:val="Ch6d"/>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A8FA16F" w14:textId="77777777" w:rsidR="00361AFC" w:rsidRPr="00443BC0" w:rsidRDefault="00361AFC" w:rsidP="006E67CC">
      <w:pPr>
        <w:pStyle w:val="Ch6d"/>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3310095" w14:textId="77777777" w:rsidR="00361AFC" w:rsidRPr="00443BC0" w:rsidRDefault="00361AFC" w:rsidP="006E67CC">
      <w:pPr>
        <w:pStyle w:val="Ch6d"/>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7E48253C" w14:textId="77777777" w:rsidR="001D1992" w:rsidRPr="00443BC0"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1E17AEA3" w14:textId="36E4B031" w:rsidR="00971188" w:rsidRPr="00443BC0"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443BC0">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26"/>
        <w:gridCol w:w="5817"/>
        <w:gridCol w:w="80"/>
        <w:gridCol w:w="3772"/>
      </w:tblGrid>
      <w:tr w:rsidR="00443BC0" w:rsidRPr="00443BC0" w14:paraId="50A8941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36228" w14:textId="77777777" w:rsidR="00971188" w:rsidRPr="00443BC0" w:rsidRDefault="00971188" w:rsidP="006E67CC">
            <w:pPr>
              <w:pStyle w:val="TableTABL"/>
              <w:jc w:val="center"/>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9622F"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443BC0" w:rsidRPr="00443BC0" w14:paraId="44D92F8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72414"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003A9" w14:textId="796DD9DE"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443BC0">
              <w:rPr>
                <w:rFonts w:ascii="Times New Roman" w:hAnsi="Times New Roman" w:cs="Times New Roman"/>
                <w:color w:val="808080" w:themeColor="background1" w:themeShade="80"/>
                <w:spacing w:val="0"/>
                <w:sz w:val="24"/>
                <w:szCs w:val="24"/>
                <w:lang w:val="ru-RU"/>
              </w:rPr>
              <w:t>-</w:t>
            </w:r>
            <w:r w:rsidRPr="00443BC0">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443BC0" w:rsidRPr="00443BC0" w14:paraId="473145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40E73" w14:textId="77777777" w:rsidR="00971188" w:rsidRPr="00443BC0" w:rsidRDefault="00971188" w:rsidP="006E67CC">
            <w:pPr>
              <w:pStyle w:val="TableTABL"/>
              <w:jc w:val="center"/>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B2758" w14:textId="064C2338"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443BC0" w:rsidRPr="00443BC0" w14:paraId="027945A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1DE3C"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78A00" w14:textId="31EFE1B4"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5F28D"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1)</w:t>
            </w:r>
          </w:p>
          <w:p w14:paraId="37E6C8D1"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2)</w:t>
            </w:r>
          </w:p>
          <w:p w14:paraId="2BB2B93E"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3)</w:t>
            </w:r>
          </w:p>
        </w:tc>
      </w:tr>
      <w:tr w:rsidR="00443BC0" w:rsidRPr="00443BC0" w14:paraId="0D43F35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21879"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196A8" w14:textId="5AB27F5F"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D5416"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1)</w:t>
            </w:r>
          </w:p>
          <w:p w14:paraId="3EAFAB63"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2)</w:t>
            </w:r>
          </w:p>
          <w:p w14:paraId="744EC762"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3)</w:t>
            </w:r>
          </w:p>
        </w:tc>
      </w:tr>
      <w:tr w:rsidR="00443BC0" w:rsidRPr="00443BC0" w14:paraId="38B3273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A0F85" w14:textId="77777777" w:rsidR="00971188" w:rsidRPr="00443BC0" w:rsidRDefault="00971188" w:rsidP="006E67CC">
            <w:pPr>
              <w:pStyle w:val="TableTABL"/>
              <w:jc w:val="center"/>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2116D"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443BC0" w:rsidRPr="00443BC0" w14:paraId="47F2D14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5392E"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F6CBC" w14:textId="37A548CD"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B25AB"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1)</w:t>
            </w:r>
          </w:p>
          <w:p w14:paraId="7080BB87"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2)</w:t>
            </w:r>
          </w:p>
          <w:p w14:paraId="15A722E8"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3)</w:t>
            </w:r>
          </w:p>
        </w:tc>
      </w:tr>
      <w:tr w:rsidR="00443BC0" w:rsidRPr="00443BC0" w14:paraId="58E7032C"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491ED" w14:textId="77777777" w:rsidR="00971188" w:rsidRPr="00443BC0" w:rsidRDefault="00971188" w:rsidP="006E67CC">
            <w:pPr>
              <w:pStyle w:val="TableTABL"/>
              <w:jc w:val="center"/>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EFCDA"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443BC0" w:rsidRPr="00443BC0" w14:paraId="1A2F8F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18FDE"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90C2A"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344"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1)</w:t>
            </w:r>
          </w:p>
          <w:p w14:paraId="603832DB"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2)</w:t>
            </w:r>
          </w:p>
          <w:p w14:paraId="6703DC84"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3)</w:t>
            </w:r>
          </w:p>
        </w:tc>
      </w:tr>
      <w:tr w:rsidR="00443BC0" w:rsidRPr="00443BC0" w14:paraId="5FEC5477"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EB393"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BD9DB" w14:textId="5AE6A721"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17D07"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1)</w:t>
            </w:r>
          </w:p>
          <w:p w14:paraId="5BE6408B"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2)</w:t>
            </w:r>
          </w:p>
          <w:p w14:paraId="2B470DE2"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3)</w:t>
            </w:r>
          </w:p>
        </w:tc>
      </w:tr>
      <w:tr w:rsidR="00443BC0" w:rsidRPr="00443BC0" w14:paraId="6B63AB4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1505F" w14:textId="77777777" w:rsidR="00971188" w:rsidRPr="00443BC0" w:rsidRDefault="00971188" w:rsidP="006E67CC">
            <w:pPr>
              <w:pStyle w:val="TableTABL"/>
              <w:jc w:val="center"/>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4F8A4"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443BC0" w:rsidRPr="00443BC0" w14:paraId="0D395906"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DCA3B"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2FBF"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1) Повне найменування/ім’я стейкхолдера,</w:t>
            </w:r>
            <w:r w:rsidRPr="00443BC0">
              <w:rPr>
                <w:rFonts w:ascii="Times New Roman" w:hAnsi="Times New Roman" w:cs="Times New Roman"/>
                <w:color w:val="808080" w:themeColor="background1" w:themeShade="80"/>
                <w:spacing w:val="0"/>
                <w:sz w:val="24"/>
                <w:szCs w:val="24"/>
                <w:vertAlign w:val="superscript"/>
              </w:rPr>
              <w:t>64</w:t>
            </w:r>
            <w:r w:rsidRPr="00443BC0">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стейкхолдера;</w:t>
            </w:r>
          </w:p>
          <w:p w14:paraId="2C1884F6"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2)</w:t>
            </w:r>
          </w:p>
          <w:p w14:paraId="43B18B49"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3)</w:t>
            </w:r>
          </w:p>
        </w:tc>
      </w:tr>
      <w:tr w:rsidR="00443BC0" w:rsidRPr="00443BC0" w14:paraId="51BD04E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8E510" w14:textId="77777777" w:rsidR="00971188" w:rsidRPr="00443BC0" w:rsidRDefault="00971188" w:rsidP="006E67CC">
            <w:pPr>
              <w:pStyle w:val="TableTABL"/>
              <w:jc w:val="center"/>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88543"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443BC0" w:rsidRPr="00443BC0" w14:paraId="2E97A8EB"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2CAAB"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5E267"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1) Повне найменування / ім’я стейкхолдера,</w:t>
            </w:r>
            <w:r w:rsidRPr="00443BC0">
              <w:rPr>
                <w:rFonts w:ascii="Times New Roman" w:hAnsi="Times New Roman" w:cs="Times New Roman"/>
                <w:color w:val="808080" w:themeColor="background1" w:themeShade="80"/>
                <w:spacing w:val="0"/>
                <w:sz w:val="24"/>
                <w:szCs w:val="24"/>
                <w:vertAlign w:val="superscript"/>
              </w:rPr>
              <w:t>65</w:t>
            </w:r>
            <w:r w:rsidRPr="00443BC0">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443BC0">
              <w:rPr>
                <w:rFonts w:ascii="Times New Roman" w:hAnsi="Times New Roman" w:cs="Times New Roman"/>
                <w:color w:val="808080" w:themeColor="background1" w:themeShade="80"/>
                <w:spacing w:val="0"/>
                <w:sz w:val="24"/>
                <w:szCs w:val="24"/>
              </w:rPr>
              <w:br/>
            </w:r>
            <w:r w:rsidRPr="00443BC0">
              <w:rPr>
                <w:rFonts w:ascii="Times New Roman" w:hAnsi="Times New Roman" w:cs="Times New Roman"/>
                <w:color w:val="808080" w:themeColor="background1" w:themeShade="80"/>
                <w:spacing w:val="0"/>
                <w:sz w:val="24"/>
                <w:szCs w:val="24"/>
              </w:rPr>
              <w:lastRenderedPageBreak/>
              <w:t xml:space="preserve">забезпечення та зазначення характеру впливу такого стейкхолдера на досягнення емітентом/ </w:t>
            </w:r>
            <w:r w:rsidRPr="00443BC0">
              <w:rPr>
                <w:rFonts w:ascii="Times New Roman" w:hAnsi="Times New Roman" w:cs="Times New Roman"/>
                <w:color w:val="808080" w:themeColor="background1" w:themeShade="80"/>
                <w:spacing w:val="0"/>
                <w:sz w:val="24"/>
                <w:szCs w:val="24"/>
              </w:rPr>
              <w:br/>
              <w:t>особою, яка надає забезпечення стратегічних цілей;</w:t>
            </w:r>
          </w:p>
          <w:p w14:paraId="715B72EA"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2)</w:t>
            </w:r>
          </w:p>
          <w:p w14:paraId="5C54719E"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3)</w:t>
            </w:r>
          </w:p>
        </w:tc>
      </w:tr>
      <w:tr w:rsidR="00443BC0" w:rsidRPr="00443BC0" w14:paraId="438040C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81624" w14:textId="77777777" w:rsidR="00971188" w:rsidRPr="00443BC0" w:rsidRDefault="00971188" w:rsidP="006E67CC">
            <w:pPr>
              <w:pStyle w:val="TableTABL"/>
              <w:jc w:val="center"/>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lastRenderedPageBreak/>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62398"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Основні положення політики щодо взаємодії зі стейкхолдерами, у тому числі акціонерами/учасниками:</w:t>
            </w:r>
          </w:p>
        </w:tc>
      </w:tr>
      <w:tr w:rsidR="00971188" w:rsidRPr="00443BC0" w14:paraId="3694B52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11158"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336A9" w14:textId="61DD2B41"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стейкхолдерами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443BC0">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14:paraId="01F594A0"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p>
    <w:p w14:paraId="4553653D" w14:textId="77777777" w:rsidR="00971188" w:rsidRPr="00443BC0"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443BC0">
        <w:rPr>
          <w:rStyle w:val="Bold"/>
          <w:rFonts w:ascii="Times New Roman" w:hAnsi="Times New Roman" w:cs="Times New Roman"/>
          <w:color w:val="808080" w:themeColor="background1" w:themeShade="80"/>
          <w:w w:val="100"/>
          <w:sz w:val="24"/>
          <w:szCs w:val="24"/>
        </w:rPr>
        <w:t>3) інформація щодо наявності у емітента відносин з іноземними державами зони ризику</w:t>
      </w:r>
    </w:p>
    <w:p w14:paraId="2B5FA7F6"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14:paraId="754CC40E" w14:textId="35C5F309" w:rsidR="000343F6" w:rsidRPr="00443BC0" w:rsidRDefault="000343F6" w:rsidP="00501D63">
      <w:pPr>
        <w:spacing w:after="0"/>
        <w:rPr>
          <w:rFonts w:ascii="Times New Roman" w:hAnsi="Times New Roman"/>
          <w:color w:val="808080" w:themeColor="background1" w:themeShade="80"/>
          <w:sz w:val="20"/>
          <w:szCs w:val="20"/>
        </w:rPr>
      </w:pPr>
      <w:bookmarkStart w:id="6" w:name="2874"/>
    </w:p>
    <w:p w14:paraId="371AF50D" w14:textId="31CA1F4F" w:rsidR="000343F6" w:rsidRPr="00443BC0" w:rsidRDefault="000343F6" w:rsidP="000343F6">
      <w:pPr>
        <w:pStyle w:val="st2"/>
        <w:ind w:firstLine="0"/>
        <w:rPr>
          <w:rStyle w:val="st42"/>
          <w:color w:val="808080" w:themeColor="background1" w:themeShade="80"/>
          <w:sz w:val="22"/>
          <w:szCs w:val="22"/>
        </w:rPr>
      </w:pPr>
      <w:r w:rsidRPr="00443BC0">
        <w:rPr>
          <w:rStyle w:val="st42"/>
          <w:color w:val="808080" w:themeColor="background1" w:themeShade="80"/>
          <w:sz w:val="22"/>
          <w:szCs w:val="22"/>
        </w:rPr>
        <w:t>У разі складання звіту керівництва (звіту з управління) у форматі XBRL та подання його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звіт керівництва (звіт з управління).</w:t>
      </w:r>
    </w:p>
    <w:p w14:paraId="2037CBFE" w14:textId="77777777" w:rsidR="000343F6" w:rsidRPr="00443BC0" w:rsidRDefault="000343F6" w:rsidP="000343F6">
      <w:pPr>
        <w:pStyle w:val="st2"/>
        <w:ind w:firstLine="0"/>
        <w:rPr>
          <w:rStyle w:val="st42"/>
          <w:color w:val="808080" w:themeColor="background1" w:themeShade="80"/>
          <w:sz w:val="22"/>
          <w:szCs w:val="22"/>
        </w:rPr>
      </w:pPr>
      <w:r w:rsidRPr="00443BC0">
        <w:rPr>
          <w:rStyle w:val="st42"/>
          <w:color w:val="808080" w:themeColor="background1" w:themeShade="80"/>
          <w:sz w:val="22"/>
          <w:szCs w:val="22"/>
        </w:rPr>
        <w:t>Інформація про персональні дані (РНОКПП</w:t>
      </w:r>
      <w:r w:rsidRPr="00443BC0">
        <w:rPr>
          <w:rStyle w:val="st30"/>
          <w:b w:val="0"/>
          <w:color w:val="808080" w:themeColor="background1" w:themeShade="80"/>
          <w:sz w:val="22"/>
          <w:szCs w:val="22"/>
        </w:rPr>
        <w:t>13</w:t>
      </w:r>
      <w:r w:rsidRPr="00443BC0">
        <w:rPr>
          <w:rStyle w:val="st42"/>
          <w:color w:val="808080" w:themeColor="background1" w:themeShade="80"/>
          <w:sz w:val="22"/>
          <w:szCs w:val="22"/>
        </w:rPr>
        <w:t xml:space="preserve"> та УНЗР</w:t>
      </w:r>
      <w:r w:rsidRPr="00443BC0">
        <w:rPr>
          <w:rStyle w:val="st30"/>
          <w:b w:val="0"/>
          <w:color w:val="808080" w:themeColor="background1" w:themeShade="80"/>
          <w:sz w:val="22"/>
          <w:szCs w:val="22"/>
        </w:rPr>
        <w:t>14</w:t>
      </w:r>
      <w:r w:rsidRPr="00443BC0">
        <w:rPr>
          <w:rStyle w:val="st42"/>
          <w:color w:val="808080" w:themeColor="background1" w:themeShade="80"/>
          <w:sz w:val="22"/>
          <w:szCs w:val="22"/>
        </w:rPr>
        <w:t>), зазначені в Таблиці 1 Частини 4 «Рада</w:t>
      </w:r>
      <w:r w:rsidRPr="00443BC0">
        <w:rPr>
          <w:rStyle w:val="st30"/>
          <w:b w:val="0"/>
          <w:color w:val="808080" w:themeColor="background1" w:themeShade="80"/>
          <w:sz w:val="22"/>
          <w:szCs w:val="22"/>
        </w:rPr>
        <w:t>45</w:t>
      </w:r>
      <w:r w:rsidRPr="00443BC0">
        <w:rPr>
          <w:rStyle w:val="st42"/>
          <w:color w:val="808080" w:themeColor="background1" w:themeShade="80"/>
          <w:sz w:val="22"/>
          <w:szCs w:val="22"/>
        </w:rPr>
        <w:t>», Таблиці 1 Частини 5 «Виконавчий орган</w:t>
      </w:r>
      <w:r w:rsidRPr="00443BC0">
        <w:rPr>
          <w:rStyle w:val="st30"/>
          <w:b w:val="0"/>
          <w:color w:val="808080" w:themeColor="background1" w:themeShade="80"/>
          <w:sz w:val="22"/>
          <w:szCs w:val="22"/>
        </w:rPr>
        <w:t>52</w:t>
      </w:r>
      <w:r w:rsidRPr="00443BC0">
        <w:rPr>
          <w:rStyle w:val="st42"/>
          <w:color w:val="808080" w:themeColor="background1" w:themeShade="80"/>
          <w:sz w:val="22"/>
          <w:szCs w:val="22"/>
        </w:rPr>
        <w:t>», Таблиці 4 Частини 5 «Інформація про одноосібний виконавчий орган та загальний опис прийнятих рішень», Частині 6 «Інформація про корпоративного секретаря, а також звіт щодо результатів його діяльності</w:t>
      </w:r>
      <w:r w:rsidRPr="00443BC0">
        <w:rPr>
          <w:rStyle w:val="st30"/>
          <w:b w:val="0"/>
          <w:color w:val="808080" w:themeColor="background1" w:themeShade="80"/>
          <w:sz w:val="22"/>
          <w:szCs w:val="22"/>
        </w:rPr>
        <w:t>58</w:t>
      </w:r>
      <w:r w:rsidRPr="00443BC0">
        <w:rPr>
          <w:rStyle w:val="st42"/>
          <w:color w:val="808080" w:themeColor="background1" w:themeShade="80"/>
          <w:sz w:val="22"/>
          <w:szCs w:val="22"/>
        </w:rPr>
        <w:t>», Частині 8 «Інформація щодо осіб, які прямо або опосередковано є власниками значного пакета акцій особи», Частині 9 «Інформація щодо будь-яких обмежень прав участі та голосування акціонерів (учасників) на загальних зборах особи</w:t>
      </w:r>
      <w:r w:rsidRPr="00443BC0">
        <w:rPr>
          <w:rStyle w:val="st30"/>
          <w:b w:val="0"/>
          <w:color w:val="808080" w:themeColor="background1" w:themeShade="80"/>
          <w:sz w:val="22"/>
          <w:szCs w:val="22"/>
        </w:rPr>
        <w:t>59</w:t>
      </w:r>
      <w:r w:rsidRPr="00443BC0">
        <w:rPr>
          <w:rStyle w:val="st30"/>
          <w:color w:val="808080" w:themeColor="background1" w:themeShade="80"/>
          <w:sz w:val="22"/>
          <w:szCs w:val="22"/>
        </w:rPr>
        <w:t>»</w:t>
      </w:r>
      <w:r w:rsidRPr="00443BC0">
        <w:rPr>
          <w:rStyle w:val="st42"/>
          <w:color w:val="808080" w:themeColor="background1" w:themeShade="80"/>
          <w:sz w:val="22"/>
          <w:szCs w:val="22"/>
        </w:rPr>
        <w:t>, Частині 10 «Інформація щодо порядку призначення / звільнення посадових осіб (крім ради та виконавчого органу) особи», Частині 11 «Інформація про винагороду членів виконавчого органу та/або ради особи</w:t>
      </w:r>
      <w:r w:rsidRPr="00443BC0">
        <w:rPr>
          <w:rStyle w:val="st30"/>
          <w:b w:val="0"/>
          <w:color w:val="808080" w:themeColor="background1" w:themeShade="80"/>
          <w:sz w:val="22"/>
          <w:szCs w:val="22"/>
        </w:rPr>
        <w:t>60</w:t>
      </w:r>
      <w:r w:rsidRPr="00443BC0">
        <w:rPr>
          <w:rStyle w:val="st42"/>
          <w:color w:val="808080" w:themeColor="background1" w:themeShade="80"/>
          <w:sz w:val="22"/>
          <w:szCs w:val="22"/>
        </w:rPr>
        <w:t>» підпункту 1 пункту 1 Розділу IV та інформація щодо наявності у емітента відносин з іноземними державами зони ризику, передбачена підпунктом 3 пункту 1 Розділу IV не заповнюється та не розкривається в форматі XBRL.</w:t>
      </w:r>
    </w:p>
    <w:p w14:paraId="0609613C" w14:textId="33D1E923" w:rsidR="000343F6" w:rsidRPr="00443BC0" w:rsidRDefault="000343F6" w:rsidP="000343F6">
      <w:pPr>
        <w:spacing w:after="0"/>
        <w:rPr>
          <w:rFonts w:ascii="Times New Roman" w:hAnsi="Times New Roman"/>
          <w:color w:val="808080" w:themeColor="background1" w:themeShade="80"/>
        </w:rPr>
      </w:pPr>
      <w:r w:rsidRPr="00443BC0">
        <w:rPr>
          <w:rStyle w:val="st42"/>
          <w:rFonts w:ascii="Times New Roman" w:hAnsi="Times New Roman"/>
          <w:color w:val="808080" w:themeColor="background1" w:themeShade="80"/>
        </w:rPr>
        <w:t>Інформація щодо наявності у емітента відносин з іноземними державами зони ризику, передбачена підпунктом 3 пункту 1 Розділу IV розкривається відповідно до пункту 47 цього Положення.</w:t>
      </w:r>
    </w:p>
    <w:bookmarkEnd w:id="6"/>
    <w:p w14:paraId="43925BC9" w14:textId="77777777" w:rsidR="00006BF4" w:rsidRPr="00443BC0" w:rsidRDefault="00006BF4" w:rsidP="00006BF4">
      <w:pPr>
        <w:pStyle w:val="Ch68"/>
        <w:spacing w:before="0" w:after="0"/>
        <w:ind w:left="0"/>
        <w:rPr>
          <w:rFonts w:ascii="Times New Roman" w:hAnsi="Times New Roman" w:cs="Times New Roman"/>
          <w:color w:val="808080" w:themeColor="background1" w:themeShade="80"/>
          <w:w w:val="100"/>
          <w:sz w:val="24"/>
          <w:szCs w:val="24"/>
        </w:rPr>
      </w:pPr>
    </w:p>
    <w:p w14:paraId="352F2FFA" w14:textId="0D6A56D8" w:rsidR="00971188" w:rsidRPr="00443BC0" w:rsidRDefault="00971188" w:rsidP="006E67CC">
      <w:pPr>
        <w:pStyle w:val="Ch68"/>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2. Корпоративні та інші договори</w:t>
      </w:r>
    </w:p>
    <w:p w14:paraId="6E504742" w14:textId="77777777" w:rsidR="00971188" w:rsidRPr="00443BC0"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25"/>
        <w:gridCol w:w="1499"/>
        <w:gridCol w:w="1499"/>
        <w:gridCol w:w="1499"/>
        <w:gridCol w:w="1650"/>
        <w:gridCol w:w="2023"/>
      </w:tblGrid>
      <w:tr w:rsidR="00443BC0" w:rsidRPr="00443BC0" w14:paraId="31412C3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AAD15" w14:textId="35107E89" w:rsidR="00971188" w:rsidRPr="00443BC0" w:rsidRDefault="00971188" w:rsidP="005711C7">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 xml:space="preserve">Для фізичної особи: </w:t>
            </w:r>
            <w:r w:rsidRPr="00443BC0">
              <w:rPr>
                <w:rFonts w:ascii="Times New Roman" w:hAnsi="Times New Roman" w:cs="Times New Roman"/>
                <w:color w:val="808080" w:themeColor="background1" w:themeShade="80"/>
                <w:w w:val="100"/>
                <w:sz w:val="24"/>
                <w:szCs w:val="24"/>
              </w:rPr>
              <w:br/>
              <w:t>ім’я, РНОКПП</w:t>
            </w:r>
            <w:r w:rsidRPr="00443BC0">
              <w:rPr>
                <w:rFonts w:ascii="Times New Roman" w:hAnsi="Times New Roman" w:cs="Times New Roman"/>
                <w:color w:val="808080" w:themeColor="background1" w:themeShade="80"/>
                <w:w w:val="100"/>
                <w:sz w:val="24"/>
                <w:szCs w:val="24"/>
                <w:vertAlign w:val="superscript"/>
              </w:rPr>
              <w:t>1</w:t>
            </w:r>
            <w:r w:rsidR="00864507" w:rsidRPr="00443BC0">
              <w:rPr>
                <w:rFonts w:ascii="Times New Roman" w:hAnsi="Times New Roman" w:cs="Times New Roman"/>
                <w:color w:val="808080" w:themeColor="background1" w:themeShade="80"/>
                <w:w w:val="100"/>
                <w:sz w:val="24"/>
                <w:szCs w:val="24"/>
                <w:vertAlign w:val="superscript"/>
              </w:rPr>
              <w:t>3</w:t>
            </w:r>
            <w:r w:rsidRPr="00443BC0">
              <w:rPr>
                <w:rFonts w:ascii="Times New Roman" w:hAnsi="Times New Roman" w:cs="Times New Roman"/>
                <w:color w:val="808080" w:themeColor="background1" w:themeShade="80"/>
                <w:w w:val="100"/>
                <w:sz w:val="24"/>
                <w:szCs w:val="24"/>
              </w:rPr>
              <w:t>, УНЗР</w:t>
            </w:r>
            <w:r w:rsidRPr="00443BC0">
              <w:rPr>
                <w:rFonts w:ascii="Times New Roman" w:hAnsi="Times New Roman" w:cs="Times New Roman"/>
                <w:color w:val="808080" w:themeColor="background1" w:themeShade="80"/>
                <w:w w:val="100"/>
                <w:sz w:val="24"/>
                <w:szCs w:val="24"/>
                <w:vertAlign w:val="superscript"/>
              </w:rPr>
              <w:t>1</w:t>
            </w:r>
            <w:r w:rsidR="005711C7" w:rsidRPr="00443BC0">
              <w:rPr>
                <w:rFonts w:ascii="Times New Roman" w:hAnsi="Times New Roman" w:cs="Times New Roman"/>
                <w:color w:val="808080" w:themeColor="background1" w:themeShade="80"/>
                <w:w w:val="100"/>
                <w:sz w:val="24"/>
                <w:szCs w:val="24"/>
                <w:vertAlign w:val="superscript"/>
              </w:rPr>
              <w:t>4</w:t>
            </w:r>
            <w:r w:rsidRPr="00443BC0">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5ECD14"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EE58EB"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63BB6"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BD9734"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 xml:space="preserve">Кількість акцій (часток), що належать особам, які уклали договір, </w:t>
            </w:r>
            <w:r w:rsidRPr="00443BC0">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5E5074"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Кількість голосуючих акцій (часток), що надає особі можливість розпоряджатися голосами на загальних зборах, на дату виникнення обов’язку надіслати таке повідомлення</w:t>
            </w:r>
          </w:p>
        </w:tc>
      </w:tr>
      <w:tr w:rsidR="00443BC0" w:rsidRPr="00443BC0" w14:paraId="48176AC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9F030"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903073"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F8727"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10BD6B"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3F96B9"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623C8"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 xml:space="preserve">6 </w:t>
            </w:r>
          </w:p>
        </w:tc>
      </w:tr>
      <w:tr w:rsidR="00971188" w:rsidRPr="00443BC0" w14:paraId="66B1B359"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813D5"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DAD6B"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AFF3"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4BB18"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A5BF1"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5E652"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bl>
    <w:p w14:paraId="4A3A5C2F"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p>
    <w:p w14:paraId="3BEF64C5" w14:textId="77777777" w:rsidR="00971188" w:rsidRPr="00443BC0"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lastRenderedPageBreak/>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52"/>
        <w:gridCol w:w="2027"/>
        <w:gridCol w:w="1974"/>
        <w:gridCol w:w="1974"/>
        <w:gridCol w:w="1968"/>
      </w:tblGrid>
      <w:tr w:rsidR="00443BC0" w:rsidRPr="00443BC0" w14:paraId="61FCF807"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9B068" w14:textId="41BD9333" w:rsidR="00971188" w:rsidRPr="00443BC0" w:rsidRDefault="00971188" w:rsidP="005711C7">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Для фізичної особи: ім’я, РНОКПП</w:t>
            </w:r>
            <w:r w:rsidRPr="00443BC0">
              <w:rPr>
                <w:rFonts w:ascii="Times New Roman" w:hAnsi="Times New Roman" w:cs="Times New Roman"/>
                <w:color w:val="808080" w:themeColor="background1" w:themeShade="80"/>
                <w:w w:val="100"/>
                <w:sz w:val="24"/>
                <w:szCs w:val="24"/>
                <w:vertAlign w:val="superscript"/>
              </w:rPr>
              <w:t>1</w:t>
            </w:r>
            <w:r w:rsidR="00864507" w:rsidRPr="00443BC0">
              <w:rPr>
                <w:rFonts w:ascii="Times New Roman" w:hAnsi="Times New Roman" w:cs="Times New Roman"/>
                <w:color w:val="808080" w:themeColor="background1" w:themeShade="80"/>
                <w:w w:val="100"/>
                <w:sz w:val="24"/>
                <w:szCs w:val="24"/>
                <w:vertAlign w:val="superscript"/>
              </w:rPr>
              <w:t>3</w:t>
            </w:r>
            <w:r w:rsidRPr="00443BC0">
              <w:rPr>
                <w:rFonts w:ascii="Times New Roman" w:hAnsi="Times New Roman" w:cs="Times New Roman"/>
                <w:color w:val="808080" w:themeColor="background1" w:themeShade="80"/>
                <w:w w:val="100"/>
                <w:sz w:val="24"/>
                <w:szCs w:val="24"/>
              </w:rPr>
              <w:t>, УНЗР</w:t>
            </w:r>
            <w:r w:rsidRPr="00443BC0">
              <w:rPr>
                <w:rFonts w:ascii="Times New Roman" w:hAnsi="Times New Roman" w:cs="Times New Roman"/>
                <w:color w:val="808080" w:themeColor="background1" w:themeShade="80"/>
                <w:w w:val="100"/>
                <w:sz w:val="24"/>
                <w:szCs w:val="24"/>
                <w:vertAlign w:val="superscript"/>
              </w:rPr>
              <w:t>1</w:t>
            </w:r>
            <w:r w:rsidR="005711C7" w:rsidRPr="00443BC0">
              <w:rPr>
                <w:rFonts w:ascii="Times New Roman" w:hAnsi="Times New Roman" w:cs="Times New Roman"/>
                <w:color w:val="808080" w:themeColor="background1" w:themeShade="80"/>
                <w:w w:val="100"/>
                <w:sz w:val="24"/>
                <w:szCs w:val="24"/>
                <w:vertAlign w:val="superscript"/>
              </w:rPr>
              <w:t>4</w:t>
            </w:r>
            <w:r w:rsidRPr="00443BC0">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F173A1"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EDA5E8"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27486"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 xml:space="preserve">Ціна договору </w:t>
            </w:r>
            <w:r w:rsidRPr="00443BC0">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CF7D7"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Строк дії договору та/або правочину</w:t>
            </w:r>
          </w:p>
        </w:tc>
      </w:tr>
      <w:tr w:rsidR="00443BC0" w:rsidRPr="00443BC0" w14:paraId="7A29CA80"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40760"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BB7C1"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544B3"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95BDA"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555EFD"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5</w:t>
            </w:r>
          </w:p>
        </w:tc>
      </w:tr>
      <w:tr w:rsidR="00971188" w:rsidRPr="00443BC0" w14:paraId="226AB31C"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A925A"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D584B"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107AB"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FFD77"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BAFF8"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bl>
    <w:p w14:paraId="7265EFF1"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p>
    <w:p w14:paraId="4BB2E849" w14:textId="77777777" w:rsidR="00971188" w:rsidRPr="00443BC0" w:rsidRDefault="00971188" w:rsidP="006E67CC">
      <w:pPr>
        <w:pStyle w:val="Ch68"/>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278"/>
        <w:gridCol w:w="5917"/>
      </w:tblGrid>
      <w:tr w:rsidR="00443BC0" w:rsidRPr="00443BC0" w14:paraId="7FB3243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61C8D" w14:textId="01E64906"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21382"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Так/ні</w:t>
            </w:r>
          </w:p>
        </w:tc>
      </w:tr>
      <w:tr w:rsidR="00443BC0" w:rsidRPr="00443BC0" w14:paraId="10D20F75"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12FA" w14:textId="7A8C12AA"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EB9FE"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223004C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7A83C"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DF07E"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42062BB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48C55"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84F47"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971188" w:rsidRPr="00443BC0" w14:paraId="4A241162"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6D110" w14:textId="3BD08F5A"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F0949"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bl>
    <w:p w14:paraId="64BBC19A"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p>
    <w:p w14:paraId="11FF2B75" w14:textId="77777777" w:rsidR="00971188" w:rsidRPr="00443BC0" w:rsidRDefault="00971188" w:rsidP="006E67CC">
      <w:pPr>
        <w:pStyle w:val="Ch68"/>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4. Дивіденди</w:t>
      </w:r>
    </w:p>
    <w:p w14:paraId="0532DA4F" w14:textId="77777777" w:rsidR="00971188" w:rsidRPr="00443BC0"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399"/>
        <w:gridCol w:w="3397"/>
        <w:gridCol w:w="3399"/>
      </w:tblGrid>
      <w:tr w:rsidR="00443BC0" w:rsidRPr="00443BC0" w14:paraId="4E71C8AD" w14:textId="77777777"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EDC206"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3911EE"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У звітному періоді</w:t>
            </w:r>
          </w:p>
        </w:tc>
      </w:tr>
      <w:tr w:rsidR="00443BC0" w:rsidRPr="00443BC0" w14:paraId="05A56490" w14:textId="77777777"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14:paraId="7E2C804B"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2A939"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29970"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за привілейованими акціями</w:t>
            </w:r>
          </w:p>
        </w:tc>
      </w:tr>
      <w:tr w:rsidR="00443BC0" w:rsidRPr="00443BC0" w14:paraId="218791A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0F99FE"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36929"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61319"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3AD314D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C93C1"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 xml:space="preserve">Нараховані дивіденди </w:t>
            </w:r>
            <w:r w:rsidRPr="00443BC0">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D4142"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D5B43"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733E15E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2A351"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Сума виплачених/перерахованих дивідендів, грн</w:t>
            </w:r>
            <w:r w:rsidRPr="00443BC0">
              <w:rPr>
                <w:rFonts w:ascii="Times New Roman" w:hAnsi="Times New Roman" w:cs="Times New Roman"/>
                <w:color w:val="808080" w:themeColor="background1" w:themeShade="80"/>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02AE7"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A968B"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12E2919D"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C4E96" w14:textId="56EE90EB"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 xml:space="preserve">Дата прийняття уповноваженим органом акціонерного товариства </w:t>
            </w:r>
            <w:r w:rsidRPr="00443BC0">
              <w:rPr>
                <w:rFonts w:ascii="Times New Roman" w:hAnsi="Times New Roman" w:cs="Times New Roman"/>
                <w:color w:val="808080" w:themeColor="background1" w:themeShade="80"/>
                <w:spacing w:val="0"/>
                <w:sz w:val="24"/>
                <w:szCs w:val="24"/>
              </w:rPr>
              <w:lastRenderedPageBreak/>
              <w:t>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FA589"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E58D4"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36E8B0A9"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8EA49"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0B97B"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857AE"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4EDCE68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E2661"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308B1"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143A5"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68567FF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3F3B4"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Дата (дати) перерахування дивідендів через депозитарну систему із зазначенням сум (грн) перерахованих дивідендів на відповідну дату</w:t>
            </w:r>
            <w:r w:rsidRPr="00443BC0">
              <w:rPr>
                <w:rFonts w:ascii="Times New Roman" w:hAnsi="Times New Roman" w:cs="Times New Roman"/>
                <w:color w:val="808080" w:themeColor="background1" w:themeShade="80"/>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8F823"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35F3"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r w:rsidR="00443BC0" w:rsidRPr="00443BC0" w14:paraId="57EC01BA"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74A7E" w14:textId="77777777" w:rsidR="00971188" w:rsidRPr="00443BC0" w:rsidRDefault="00971188" w:rsidP="006E67CC">
            <w:pPr>
              <w:pStyle w:val="TableTABL"/>
              <w:rPr>
                <w:rFonts w:ascii="Times New Roman" w:hAnsi="Times New Roman" w:cs="Times New Roman"/>
                <w:color w:val="808080" w:themeColor="background1" w:themeShade="80"/>
                <w:spacing w:val="0"/>
                <w:sz w:val="24"/>
                <w:szCs w:val="24"/>
              </w:rPr>
            </w:pPr>
            <w:r w:rsidRPr="00443BC0">
              <w:rPr>
                <w:rFonts w:ascii="Times New Roman" w:hAnsi="Times New Roman" w:cs="Times New Roman"/>
                <w:color w:val="808080" w:themeColor="background1" w:themeShade="80"/>
                <w:spacing w:val="0"/>
                <w:sz w:val="24"/>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443BC0">
              <w:rPr>
                <w:rFonts w:ascii="Times New Roman" w:hAnsi="Times New Roman" w:cs="Times New Roman"/>
                <w:color w:val="808080" w:themeColor="background1" w:themeShade="80"/>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1ACF9"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5A732"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bl>
    <w:p w14:paraId="140B313D" w14:textId="38DBA1D8" w:rsidR="00971188" w:rsidRPr="00443BC0"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__________</w:t>
      </w:r>
    </w:p>
    <w:p w14:paraId="0C6C9D85" w14:textId="77777777" w:rsidR="00971188" w:rsidRPr="00443BC0"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частками пропорційно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14:paraId="7D9A0F47" w14:textId="77777777" w:rsidR="00006BF4" w:rsidRDefault="00006BF4" w:rsidP="00006BF4">
      <w:pPr>
        <w:pStyle w:val="Ch68"/>
        <w:spacing w:before="0" w:after="0"/>
        <w:ind w:left="0"/>
        <w:rPr>
          <w:rFonts w:ascii="Times New Roman" w:hAnsi="Times New Roman" w:cs="Times New Roman"/>
          <w:w w:val="100"/>
          <w:sz w:val="24"/>
          <w:szCs w:val="24"/>
        </w:rPr>
      </w:pPr>
    </w:p>
    <w:p w14:paraId="15A0DD3B" w14:textId="77777777" w:rsidR="00443BC0" w:rsidRPr="000C3CA1" w:rsidRDefault="00443BC0" w:rsidP="00443BC0">
      <w:pPr>
        <w:pStyle w:val="Ch68"/>
        <w:spacing w:before="0"/>
        <w:ind w:left="0"/>
        <w:rPr>
          <w:rFonts w:ascii="Times New Roman" w:hAnsi="Times New Roman" w:cs="Times New Roman"/>
          <w:w w:val="100"/>
          <w:sz w:val="24"/>
          <w:szCs w:val="24"/>
        </w:rPr>
      </w:pPr>
      <w:r w:rsidRPr="000C3CA1">
        <w:rPr>
          <w:rFonts w:ascii="Times New Roman" w:hAnsi="Times New Roman" w:cs="Times New Roman"/>
          <w:w w:val="100"/>
          <w:sz w:val="24"/>
          <w:szCs w:val="24"/>
        </w:rPr>
        <w:t>5. Перелік посилань на внутрішні документи особи, що розміщені на вебсайті особи</w:t>
      </w:r>
    </w:p>
    <w:tbl>
      <w:tblPr>
        <w:tblW w:w="5000" w:type="pct"/>
        <w:tblLayout w:type="fixed"/>
        <w:tblCellMar>
          <w:left w:w="0" w:type="dxa"/>
          <w:right w:w="0" w:type="dxa"/>
        </w:tblCellMar>
        <w:tblLook w:val="0000" w:firstRow="0" w:lastRow="0" w:firstColumn="0" w:lastColumn="0" w:noHBand="0" w:noVBand="0"/>
      </w:tblPr>
      <w:tblGrid>
        <w:gridCol w:w="348"/>
        <w:gridCol w:w="2090"/>
        <w:gridCol w:w="4060"/>
        <w:gridCol w:w="3697"/>
      </w:tblGrid>
      <w:tr w:rsidR="00443BC0" w:rsidRPr="000C3CA1" w14:paraId="2F21D2D7" w14:textId="77777777" w:rsidTr="00490C37">
        <w:trPr>
          <w:trHeight w:val="60"/>
        </w:trPr>
        <w:tc>
          <w:tcPr>
            <w:tcW w:w="1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53E48B"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з/п</w:t>
            </w:r>
          </w:p>
        </w:tc>
        <w:tc>
          <w:tcPr>
            <w:tcW w:w="1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73869B"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Назва внутрішнього документа </w:t>
            </w:r>
          </w:p>
        </w:tc>
        <w:tc>
          <w:tcPr>
            <w:tcW w:w="19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FC78C"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Опис ключових питань, які регулюються </w:t>
            </w:r>
            <w:r w:rsidRPr="000C3CA1">
              <w:rPr>
                <w:rFonts w:ascii="Times New Roman" w:hAnsi="Times New Roman" w:cs="Times New Roman"/>
                <w:w w:val="100"/>
                <w:sz w:val="24"/>
                <w:szCs w:val="24"/>
              </w:rPr>
              <w:br/>
              <w:t>внутрішнім документом</w:t>
            </w:r>
          </w:p>
        </w:tc>
        <w:tc>
          <w:tcPr>
            <w:tcW w:w="18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96F429"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 xml:space="preserve">URL-адреса вебсайту особи, за якою розміщено </w:t>
            </w:r>
            <w:r w:rsidRPr="000C3CA1">
              <w:rPr>
                <w:rFonts w:ascii="Times New Roman" w:hAnsi="Times New Roman" w:cs="Times New Roman"/>
                <w:w w:val="100"/>
                <w:sz w:val="24"/>
                <w:szCs w:val="24"/>
              </w:rPr>
              <w:br/>
              <w:t>внутрішній документ</w:t>
            </w:r>
          </w:p>
        </w:tc>
      </w:tr>
      <w:tr w:rsidR="00443BC0" w:rsidRPr="000C3CA1" w14:paraId="21DE4E5C" w14:textId="77777777" w:rsidTr="00490C37">
        <w:trPr>
          <w:trHeight w:val="60"/>
        </w:trPr>
        <w:tc>
          <w:tcPr>
            <w:tcW w:w="1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24504"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1</w:t>
            </w:r>
          </w:p>
        </w:tc>
        <w:tc>
          <w:tcPr>
            <w:tcW w:w="1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3E8C29"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2</w:t>
            </w:r>
          </w:p>
        </w:tc>
        <w:tc>
          <w:tcPr>
            <w:tcW w:w="19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93D557"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3</w:t>
            </w:r>
          </w:p>
        </w:tc>
        <w:tc>
          <w:tcPr>
            <w:tcW w:w="18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C3948" w14:textId="77777777" w:rsidR="00443BC0" w:rsidRPr="000C3CA1" w:rsidRDefault="00443BC0" w:rsidP="00490C37">
            <w:pPr>
              <w:pStyle w:val="TableshapkaTABL"/>
              <w:rPr>
                <w:rFonts w:ascii="Times New Roman" w:hAnsi="Times New Roman" w:cs="Times New Roman"/>
                <w:w w:val="100"/>
                <w:sz w:val="24"/>
                <w:szCs w:val="24"/>
              </w:rPr>
            </w:pPr>
            <w:r w:rsidRPr="000C3CA1">
              <w:rPr>
                <w:rFonts w:ascii="Times New Roman" w:hAnsi="Times New Roman" w:cs="Times New Roman"/>
                <w:w w:val="100"/>
                <w:sz w:val="24"/>
                <w:szCs w:val="24"/>
              </w:rPr>
              <w:t>4</w:t>
            </w:r>
          </w:p>
        </w:tc>
      </w:tr>
      <w:tr w:rsidR="00443BC0" w:rsidRPr="000C3CA1" w14:paraId="1528805E" w14:textId="77777777" w:rsidTr="00490C37">
        <w:trPr>
          <w:trHeight w:val="60"/>
        </w:trPr>
        <w:tc>
          <w:tcPr>
            <w:tcW w:w="1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0D2AC"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 xml:space="preserve">1. </w:t>
            </w:r>
          </w:p>
        </w:tc>
        <w:tc>
          <w:tcPr>
            <w:tcW w:w="1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EF39D"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Статут ПрАТ "Балтський ВРЗ"</w:t>
            </w:r>
          </w:p>
        </w:tc>
        <w:tc>
          <w:tcPr>
            <w:tcW w:w="19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4B3CA"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Статут є установчим документом, що встановлює основні засади організації та діяльності Товариства.</w:t>
            </w:r>
          </w:p>
        </w:tc>
        <w:tc>
          <w:tcPr>
            <w:tcW w:w="18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2197D" w14:textId="77777777" w:rsidR="00443BC0" w:rsidRPr="000C3CA1" w:rsidRDefault="00824057" w:rsidP="00490C37">
            <w:pPr>
              <w:pStyle w:val="aff7"/>
              <w:suppressAutoHyphens/>
              <w:spacing w:line="240" w:lineRule="auto"/>
              <w:textAlignment w:val="auto"/>
              <w:rPr>
                <w:color w:val="auto"/>
                <w:lang w:val="uk-UA"/>
              </w:rPr>
            </w:pPr>
            <w:hyperlink r:id="rId14" w:history="1">
              <w:r w:rsidR="00443BC0" w:rsidRPr="000C3CA1">
                <w:rPr>
                  <w:rStyle w:val="afff"/>
                  <w:lang w:val="uk-UA"/>
                </w:rPr>
                <w:t>https://bvz.pat.ua/</w:t>
              </w:r>
            </w:hyperlink>
            <w:r w:rsidR="00443BC0" w:rsidRPr="000C3CA1">
              <w:rPr>
                <w:color w:val="auto"/>
                <w:lang w:val="uk-UA"/>
              </w:rPr>
              <w:t xml:space="preserve"> </w:t>
            </w:r>
          </w:p>
        </w:tc>
      </w:tr>
      <w:tr w:rsidR="00443BC0" w:rsidRPr="000C3CA1" w14:paraId="313F596D" w14:textId="77777777" w:rsidTr="00490C37">
        <w:trPr>
          <w:trHeight w:val="60"/>
        </w:trPr>
        <w:tc>
          <w:tcPr>
            <w:tcW w:w="1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D15337"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2.</w:t>
            </w:r>
          </w:p>
        </w:tc>
        <w:tc>
          <w:tcPr>
            <w:tcW w:w="1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2403E"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Кодекс корпоративного управління ПрАТ "Балтський ВРЗ"</w:t>
            </w:r>
          </w:p>
        </w:tc>
        <w:tc>
          <w:tcPr>
            <w:tcW w:w="19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76D81" w14:textId="77777777" w:rsidR="00443BC0" w:rsidRPr="000C3CA1" w:rsidRDefault="00443BC0" w:rsidP="00490C37">
            <w:pPr>
              <w:pStyle w:val="aff7"/>
              <w:suppressAutoHyphens/>
              <w:spacing w:line="240" w:lineRule="auto"/>
              <w:textAlignment w:val="auto"/>
              <w:rPr>
                <w:color w:val="auto"/>
                <w:lang w:val="uk-UA"/>
              </w:rPr>
            </w:pPr>
            <w:r w:rsidRPr="000C3CA1">
              <w:rPr>
                <w:color w:val="auto"/>
                <w:lang w:val="uk-UA"/>
              </w:rPr>
              <w:t xml:space="preserve">Кодекс визначає основні принципи та стандарти корпоративного управління Товариства, засади захисту інтересів акціонерів, принципи прозорості прийняття рішень, інформаційної відкритості Товариства, питання відповідальності </w:t>
            </w:r>
            <w:r w:rsidRPr="000C3CA1">
              <w:rPr>
                <w:color w:val="auto"/>
                <w:lang w:val="uk-UA"/>
              </w:rPr>
              <w:lastRenderedPageBreak/>
              <w:t>посадових осіб.</w:t>
            </w:r>
          </w:p>
        </w:tc>
        <w:tc>
          <w:tcPr>
            <w:tcW w:w="18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0C5C1" w14:textId="77777777" w:rsidR="00443BC0" w:rsidRPr="000C3CA1" w:rsidRDefault="00824057" w:rsidP="00490C37">
            <w:pPr>
              <w:pStyle w:val="aff7"/>
              <w:suppressAutoHyphens/>
              <w:spacing w:line="240" w:lineRule="auto"/>
              <w:textAlignment w:val="auto"/>
              <w:rPr>
                <w:color w:val="auto"/>
                <w:lang w:val="uk-UA"/>
              </w:rPr>
            </w:pPr>
            <w:hyperlink r:id="rId15" w:history="1">
              <w:r w:rsidR="00443BC0" w:rsidRPr="000C3CA1">
                <w:rPr>
                  <w:rStyle w:val="afff"/>
                  <w:lang w:val="uk-UA"/>
                </w:rPr>
                <w:t>https://bvz.pat.ua/</w:t>
              </w:r>
            </w:hyperlink>
            <w:r w:rsidR="00443BC0" w:rsidRPr="000C3CA1">
              <w:rPr>
                <w:color w:val="auto"/>
                <w:lang w:val="uk-UA"/>
              </w:rPr>
              <w:t xml:space="preserve"> </w:t>
            </w:r>
          </w:p>
        </w:tc>
      </w:tr>
    </w:tbl>
    <w:p w14:paraId="2B563608" w14:textId="77777777" w:rsidR="003D335E" w:rsidRDefault="003D335E" w:rsidP="006E67CC">
      <w:pPr>
        <w:pStyle w:val="Ch67"/>
        <w:ind w:left="0"/>
        <w:jc w:val="center"/>
        <w:rPr>
          <w:rFonts w:ascii="Times New Roman" w:hAnsi="Times New Roman" w:cs="Times New Roman"/>
          <w:w w:val="100"/>
          <w:sz w:val="24"/>
          <w:szCs w:val="24"/>
        </w:rPr>
      </w:pPr>
    </w:p>
    <w:p w14:paraId="084C0980" w14:textId="77777777" w:rsidR="00006BF4" w:rsidRDefault="00006BF4">
      <w:pPr>
        <w:rPr>
          <w:rFonts w:ascii="Times New Roman" w:hAnsi="Times New Roman"/>
          <w:b/>
          <w:bCs/>
          <w:color w:val="000000"/>
          <w:sz w:val="24"/>
          <w:szCs w:val="24"/>
        </w:rPr>
      </w:pPr>
      <w:r>
        <w:rPr>
          <w:rFonts w:ascii="Times New Roman" w:hAnsi="Times New Roman"/>
          <w:sz w:val="24"/>
          <w:szCs w:val="24"/>
        </w:rPr>
        <w:br w:type="page"/>
      </w:r>
    </w:p>
    <w:p w14:paraId="01CA6E52" w14:textId="07F976B7" w:rsidR="00971188" w:rsidRPr="00443BC0" w:rsidRDefault="00971188" w:rsidP="006E67CC">
      <w:pPr>
        <w:pStyle w:val="Ch67"/>
        <w:ind w:left="0"/>
        <w:jc w:val="center"/>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lastRenderedPageBreak/>
        <w:t>V. Інформація, пов’язана з емісією окремих видів цінних паперів</w:t>
      </w:r>
    </w:p>
    <w:p w14:paraId="4DF6E0AF" w14:textId="77777777" w:rsidR="00971188" w:rsidRPr="00443BC0" w:rsidRDefault="00971188" w:rsidP="006E67CC">
      <w:pPr>
        <w:pStyle w:val="Ch68"/>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1. Інформація щодо іпотечних облігацій</w:t>
      </w:r>
    </w:p>
    <w:p w14:paraId="13166974"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Зазначається інформація згідно відповідно до додатку 43 до цього Положення.</w:t>
      </w:r>
    </w:p>
    <w:p w14:paraId="5DD84362" w14:textId="77777777" w:rsidR="00971188" w:rsidRPr="00443BC0" w:rsidRDefault="00971188" w:rsidP="006E67CC">
      <w:pPr>
        <w:pStyle w:val="Ch68"/>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2. Інформація щодо сертифікатів ФОН</w:t>
      </w:r>
    </w:p>
    <w:p w14:paraId="4C9DE1F0"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Зазначається інформація згідно відповідно до додатку 50 до цього Положення.</w:t>
      </w:r>
    </w:p>
    <w:p w14:paraId="3AAFCAC0" w14:textId="77777777" w:rsidR="00006BF4" w:rsidRPr="00443BC0" w:rsidRDefault="00006BF4" w:rsidP="006E67CC">
      <w:pPr>
        <w:pStyle w:val="Ch67"/>
        <w:spacing w:before="170"/>
        <w:ind w:left="0"/>
        <w:jc w:val="center"/>
        <w:rPr>
          <w:rFonts w:ascii="Times New Roman" w:hAnsi="Times New Roman" w:cs="Times New Roman"/>
          <w:color w:val="808080" w:themeColor="background1" w:themeShade="80"/>
          <w:w w:val="100"/>
          <w:sz w:val="24"/>
          <w:szCs w:val="24"/>
        </w:rPr>
      </w:pPr>
    </w:p>
    <w:p w14:paraId="5FF19E22" w14:textId="7AC6E0ED" w:rsidR="00971188" w:rsidRPr="00443BC0" w:rsidRDefault="00971188" w:rsidP="006E67CC">
      <w:pPr>
        <w:pStyle w:val="Ch67"/>
        <w:spacing w:before="170"/>
        <w:ind w:left="0"/>
        <w:jc w:val="center"/>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 xml:space="preserve">VI. Список посилань на регульовану інформацію, </w:t>
      </w:r>
      <w:r w:rsidRPr="00443BC0">
        <w:rPr>
          <w:rFonts w:ascii="Times New Roman" w:hAnsi="Times New Roman" w:cs="Times New Roman"/>
          <w:color w:val="808080" w:themeColor="background1" w:themeShade="80"/>
          <w:w w:val="100"/>
          <w:sz w:val="24"/>
          <w:szCs w:val="24"/>
        </w:rPr>
        <w:br/>
        <w:t>яка була розкрита протягом звітного року</w:t>
      </w:r>
    </w:p>
    <w:p w14:paraId="534C7869" w14:textId="77777777" w:rsidR="00971188" w:rsidRPr="00443BC0" w:rsidRDefault="00971188" w:rsidP="006E67CC">
      <w:pPr>
        <w:pStyle w:val="Ch68"/>
        <w:spacing w:before="0"/>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1. Проміжна інформація</w:t>
      </w:r>
    </w:p>
    <w:p w14:paraId="37B429DD"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Наводяться URL-адреса (и) вебсайту особи, на якій (яких) розміщена проміжна інформація.</w:t>
      </w:r>
    </w:p>
    <w:p w14:paraId="6D9FACF7" w14:textId="77777777" w:rsidR="00436731" w:rsidRPr="00443BC0" w:rsidRDefault="00436731" w:rsidP="00436731">
      <w:pPr>
        <w:pStyle w:val="Ch68"/>
        <w:spacing w:before="0" w:after="0"/>
        <w:ind w:left="0"/>
        <w:rPr>
          <w:rFonts w:ascii="Times New Roman" w:hAnsi="Times New Roman" w:cs="Times New Roman"/>
          <w:color w:val="808080" w:themeColor="background1" w:themeShade="80"/>
          <w:w w:val="100"/>
          <w:sz w:val="24"/>
          <w:szCs w:val="24"/>
        </w:rPr>
      </w:pPr>
    </w:p>
    <w:p w14:paraId="15B6D556" w14:textId="58CA8D68" w:rsidR="00971188" w:rsidRPr="00443BC0" w:rsidRDefault="00971188" w:rsidP="006E67CC">
      <w:pPr>
        <w:pStyle w:val="Ch68"/>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2. Особлива інформація</w:t>
      </w:r>
    </w:p>
    <w:tbl>
      <w:tblPr>
        <w:tblW w:w="5000" w:type="pct"/>
        <w:tblCellMar>
          <w:left w:w="0" w:type="dxa"/>
          <w:right w:w="0" w:type="dxa"/>
        </w:tblCellMar>
        <w:tblLook w:val="0000" w:firstRow="0" w:lastRow="0" w:firstColumn="0" w:lastColumn="0" w:noHBand="0" w:noVBand="0"/>
      </w:tblPr>
      <w:tblGrid>
        <w:gridCol w:w="526"/>
        <w:gridCol w:w="3527"/>
        <w:gridCol w:w="1878"/>
        <w:gridCol w:w="4264"/>
      </w:tblGrid>
      <w:tr w:rsidR="00443BC0" w:rsidRPr="00443BC0" w14:paraId="443EFD5C"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2F3C0"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EDC65F"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DFF824"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Дата розкриття інформації</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F3772"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URL-адреси, за якими розміщена інформація, яка розкривалася протягом звітного року</w:t>
            </w:r>
          </w:p>
        </w:tc>
      </w:tr>
      <w:tr w:rsidR="00443BC0" w:rsidRPr="00443BC0" w14:paraId="23EEE310"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8A9075"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D4B0C5"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8E4E5C"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3</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60DC43"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4</w:t>
            </w:r>
          </w:p>
        </w:tc>
      </w:tr>
      <w:tr w:rsidR="00971188" w:rsidRPr="00443BC0" w14:paraId="74425403"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9A5CC"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A3371"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9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42F99"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20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2C73C"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bl>
    <w:p w14:paraId="2F9DE3D0" w14:textId="77777777" w:rsidR="00971188" w:rsidRPr="00443BC0" w:rsidRDefault="00971188" w:rsidP="006E67CC">
      <w:pPr>
        <w:pStyle w:val="Ch63"/>
        <w:suppressAutoHyphens/>
        <w:rPr>
          <w:rFonts w:ascii="Times New Roman" w:hAnsi="Times New Roman" w:cs="Times New Roman"/>
          <w:color w:val="808080" w:themeColor="background1" w:themeShade="80"/>
          <w:w w:val="100"/>
          <w:sz w:val="24"/>
          <w:szCs w:val="24"/>
        </w:rPr>
      </w:pPr>
    </w:p>
    <w:p w14:paraId="57396B9E" w14:textId="77777777" w:rsidR="00971188" w:rsidRPr="00443BC0" w:rsidRDefault="00971188" w:rsidP="006E67CC">
      <w:pPr>
        <w:pStyle w:val="Ch68"/>
        <w:spacing w:before="57"/>
        <w:ind w:left="0"/>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3. Інша інформація</w:t>
      </w:r>
    </w:p>
    <w:tbl>
      <w:tblPr>
        <w:tblW w:w="5000" w:type="pct"/>
        <w:tblCellMar>
          <w:left w:w="0" w:type="dxa"/>
          <w:right w:w="0" w:type="dxa"/>
        </w:tblCellMar>
        <w:tblLook w:val="0000" w:firstRow="0" w:lastRow="0" w:firstColumn="0" w:lastColumn="0" w:noHBand="0" w:noVBand="0"/>
      </w:tblPr>
      <w:tblGrid>
        <w:gridCol w:w="526"/>
        <w:gridCol w:w="3527"/>
        <w:gridCol w:w="1878"/>
        <w:gridCol w:w="4264"/>
      </w:tblGrid>
      <w:tr w:rsidR="00443BC0" w:rsidRPr="00443BC0" w14:paraId="30773965"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26A0F"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0B9D3D"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9BF431"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Дата розкриття інформації</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3DD23"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URL-адреси, за якими розміщена інформація, яка розкривалася протягом звітного року</w:t>
            </w:r>
          </w:p>
        </w:tc>
      </w:tr>
      <w:tr w:rsidR="00443BC0" w:rsidRPr="00443BC0" w14:paraId="2DED779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E19B93"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1A45F9"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FB26B1"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3</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0827D9" w14:textId="77777777" w:rsidR="00971188" w:rsidRPr="00443BC0" w:rsidRDefault="00971188" w:rsidP="006E67CC">
            <w:pPr>
              <w:pStyle w:val="TableshapkaTABL"/>
              <w:rPr>
                <w:rFonts w:ascii="Times New Roman" w:hAnsi="Times New Roman" w:cs="Times New Roman"/>
                <w:color w:val="808080" w:themeColor="background1" w:themeShade="80"/>
                <w:w w:val="100"/>
                <w:sz w:val="24"/>
                <w:szCs w:val="24"/>
              </w:rPr>
            </w:pPr>
            <w:r w:rsidRPr="00443BC0">
              <w:rPr>
                <w:rFonts w:ascii="Times New Roman" w:hAnsi="Times New Roman" w:cs="Times New Roman"/>
                <w:color w:val="808080" w:themeColor="background1" w:themeShade="80"/>
                <w:w w:val="100"/>
                <w:sz w:val="24"/>
                <w:szCs w:val="24"/>
              </w:rPr>
              <w:t>4</w:t>
            </w:r>
          </w:p>
        </w:tc>
      </w:tr>
      <w:tr w:rsidR="00971188" w:rsidRPr="00443BC0" w14:paraId="6A01BCC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29C54"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3F146"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9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BCB18"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c>
          <w:tcPr>
            <w:tcW w:w="20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B2832" w14:textId="77777777" w:rsidR="00971188" w:rsidRPr="00443BC0" w:rsidRDefault="00971188" w:rsidP="006E67CC">
            <w:pPr>
              <w:pStyle w:val="aff7"/>
              <w:suppressAutoHyphens/>
              <w:spacing w:line="240" w:lineRule="auto"/>
              <w:textAlignment w:val="auto"/>
              <w:rPr>
                <w:color w:val="808080" w:themeColor="background1" w:themeShade="80"/>
                <w:lang w:val="uk-UA"/>
              </w:rPr>
            </w:pPr>
          </w:p>
        </w:tc>
      </w:tr>
    </w:tbl>
    <w:p w14:paraId="0DE75497" w14:textId="5FECB2F9" w:rsidR="00E46404" w:rsidRPr="00443BC0" w:rsidRDefault="00E46404" w:rsidP="006E67CC">
      <w:pPr>
        <w:pStyle w:val="Ch63"/>
        <w:suppressAutoHyphens/>
        <w:rPr>
          <w:rFonts w:ascii="Times New Roman" w:hAnsi="Times New Roman" w:cs="Times New Roman"/>
          <w:color w:val="808080" w:themeColor="background1" w:themeShade="80"/>
          <w:w w:val="100"/>
          <w:sz w:val="24"/>
          <w:szCs w:val="24"/>
          <w:lang w:val="ru-RU"/>
        </w:rPr>
      </w:pPr>
    </w:p>
    <w:p w14:paraId="169AD19A" w14:textId="77777777" w:rsidR="00436731" w:rsidRPr="00443BC0" w:rsidRDefault="00436731" w:rsidP="006E67CC">
      <w:pPr>
        <w:pStyle w:val="Ch63"/>
        <w:suppressAutoHyphens/>
        <w:rPr>
          <w:rFonts w:ascii="Times New Roman" w:hAnsi="Times New Roman" w:cs="Times New Roman"/>
          <w:color w:val="808080" w:themeColor="background1" w:themeShade="80"/>
          <w:w w:val="100"/>
          <w:sz w:val="24"/>
          <w:szCs w:val="24"/>
          <w:lang w:val="ru-RU"/>
        </w:rPr>
      </w:pPr>
    </w:p>
    <w:p w14:paraId="779C81F7" w14:textId="77777777" w:rsidR="00B76D2C" w:rsidRPr="004670E5" w:rsidRDefault="00B76D2C" w:rsidP="00B76D2C">
      <w:pPr>
        <w:suppressAutoHyphens/>
        <w:spacing w:after="0"/>
        <w:rPr>
          <w:rFonts w:ascii="Times New Roman" w:hAnsi="Times New Roman"/>
          <w:sz w:val="20"/>
          <w:szCs w:val="20"/>
        </w:rPr>
      </w:pPr>
      <w:bookmarkStart w:id="7" w:name="958"/>
      <w:r>
        <w:rPr>
          <w:rFonts w:ascii="Times New Roman" w:hAnsi="Times New Roman"/>
          <w:color w:val="000000"/>
          <w:sz w:val="20"/>
          <w:szCs w:val="20"/>
        </w:rPr>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4A32D1CC" w14:textId="77777777" w:rsidR="00B76D2C" w:rsidRPr="004670E5" w:rsidRDefault="00B76D2C" w:rsidP="00B76D2C">
      <w:pPr>
        <w:suppressAutoHyphens/>
        <w:spacing w:after="0"/>
        <w:rPr>
          <w:rFonts w:ascii="Times New Roman" w:hAnsi="Times New Roman"/>
          <w:sz w:val="20"/>
          <w:szCs w:val="20"/>
        </w:rPr>
      </w:pPr>
      <w:bookmarkStart w:id="8" w:name="959"/>
      <w:bookmarkEnd w:id="7"/>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1AA75CB3" w14:textId="77777777" w:rsidR="00B76D2C" w:rsidRPr="004670E5" w:rsidRDefault="00B76D2C" w:rsidP="00B76D2C">
      <w:pPr>
        <w:suppressAutoHyphens/>
        <w:spacing w:after="0"/>
        <w:rPr>
          <w:rFonts w:ascii="Times New Roman" w:hAnsi="Times New Roman"/>
          <w:sz w:val="20"/>
          <w:szCs w:val="20"/>
        </w:rPr>
      </w:pPr>
      <w:bookmarkStart w:id="9" w:name="960"/>
      <w:bookmarkEnd w:id="8"/>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14:paraId="219BED7C" w14:textId="77777777" w:rsidR="00B76D2C" w:rsidRPr="004670E5" w:rsidRDefault="00B76D2C" w:rsidP="00B76D2C">
      <w:pPr>
        <w:suppressAutoHyphens/>
        <w:spacing w:after="0"/>
        <w:rPr>
          <w:rFonts w:ascii="Times New Roman" w:hAnsi="Times New Roman"/>
          <w:sz w:val="20"/>
          <w:szCs w:val="20"/>
        </w:rPr>
      </w:pPr>
      <w:bookmarkStart w:id="10" w:name="961"/>
      <w:bookmarkEnd w:id="9"/>
      <w:r w:rsidRPr="004670E5">
        <w:rPr>
          <w:rFonts w:ascii="Times New Roman" w:hAnsi="Times New Roman"/>
          <w:color w:val="000000"/>
          <w:sz w:val="20"/>
          <w:szCs w:val="20"/>
          <w:vertAlign w:val="superscript"/>
        </w:rPr>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10"/>
    <w:p w14:paraId="75F27932" w14:textId="2CA4CC0D"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14:paraId="4934D262" w14:textId="3217064D"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Щодо кожного типу інформації в рамках кожного розділу повинен зазначатися номер сторінки звіту (відповідно до формату DOC (DOCX) або PDF), на якій така інформація розміщена.</w:t>
      </w:r>
    </w:p>
    <w:p w14:paraId="34FF29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14:paraId="3BDFD0DA" w14:textId="77777777" w:rsidR="00B76D2C" w:rsidRPr="007C35DA" w:rsidRDefault="00B76D2C" w:rsidP="00B76D2C">
      <w:pPr>
        <w:suppressAutoHyphens/>
        <w:spacing w:after="0"/>
        <w:rPr>
          <w:rFonts w:ascii="Times New Roman" w:hAnsi="Times New Roman"/>
          <w:sz w:val="20"/>
          <w:szCs w:val="20"/>
        </w:rPr>
      </w:pPr>
      <w:bookmarkStart w:id="11" w:name="1035"/>
      <w:r w:rsidRPr="007C35DA">
        <w:rPr>
          <w:rFonts w:ascii="Times New Roman" w:hAnsi="Times New Roman"/>
          <w:color w:val="000000"/>
          <w:sz w:val="20"/>
          <w:szCs w:val="20"/>
          <w:vertAlign w:val="superscript"/>
        </w:rPr>
        <w:lastRenderedPageBreak/>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bookmarkEnd w:id="11"/>
    <w:p w14:paraId="145C14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КВЕД особи (першим) та інші КВЕД, які, на думку особи, є основними видами діяльності такої особи.</w:t>
      </w:r>
    </w:p>
    <w:p w14:paraId="76DEECE9"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14:paraId="61339D1B"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5372D228"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14:paraId="76F53972" w14:textId="77777777" w:rsidR="00B76D2C" w:rsidRPr="00CB718D" w:rsidRDefault="00B76D2C" w:rsidP="00B76D2C">
      <w:pPr>
        <w:suppressAutoHyphens/>
        <w:spacing w:after="0"/>
        <w:ind w:firstLine="240"/>
        <w:rPr>
          <w:rFonts w:ascii="Times New Roman" w:hAnsi="Times New Roman"/>
          <w:sz w:val="20"/>
          <w:szCs w:val="20"/>
        </w:rPr>
      </w:pPr>
      <w:bookmarkStart w:id="12"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14:paraId="38A9C05A" w14:textId="77777777" w:rsidR="00B76D2C" w:rsidRPr="00CB718D" w:rsidRDefault="00B76D2C" w:rsidP="00B76D2C">
      <w:pPr>
        <w:suppressAutoHyphens/>
        <w:spacing w:after="0"/>
        <w:ind w:firstLine="240"/>
        <w:rPr>
          <w:rFonts w:ascii="Times New Roman" w:hAnsi="Times New Roman"/>
          <w:sz w:val="20"/>
          <w:szCs w:val="20"/>
        </w:rPr>
      </w:pPr>
      <w:bookmarkStart w:id="13" w:name="1207"/>
      <w:bookmarkEnd w:id="12"/>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14:paraId="634512F0" w14:textId="77777777" w:rsidR="00B76D2C" w:rsidRPr="00CB718D" w:rsidRDefault="00B76D2C" w:rsidP="00B76D2C">
      <w:pPr>
        <w:suppressAutoHyphens/>
        <w:spacing w:after="0"/>
        <w:rPr>
          <w:rFonts w:ascii="Times New Roman" w:hAnsi="Times New Roman"/>
          <w:sz w:val="20"/>
          <w:szCs w:val="20"/>
        </w:rPr>
      </w:pPr>
      <w:bookmarkStart w:id="14" w:name="1208"/>
      <w:bookmarkEnd w:id="13"/>
      <w:r w:rsidRPr="00CB718D">
        <w:rPr>
          <w:rFonts w:ascii="Times New Roman" w:hAnsi="Times New Roman"/>
          <w:color w:val="000000"/>
          <w:sz w:val="20"/>
          <w:szCs w:val="20"/>
          <w:vertAlign w:val="superscript"/>
        </w:rPr>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вебсайті особи та в базі даних особи, яка оприлюднює регульовану інформацію.</w:t>
      </w:r>
    </w:p>
    <w:bookmarkEnd w:id="14"/>
    <w:p w14:paraId="6BF45DA6"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вебсайті особи та в базі даних особи, яка оприлюднює регульовану інформацію.</w:t>
      </w:r>
    </w:p>
    <w:p w14:paraId="160EBAEA" w14:textId="53104992"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однорівневою структурою управління.</w:t>
      </w:r>
    </w:p>
    <w:p w14:paraId="58E6EF8C" w14:textId="77777777"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14:paraId="33D554D3"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1A2400EA"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14:paraId="7243D7D0" w14:textId="77777777" w:rsidR="00B76D2C" w:rsidRPr="00DC5EFF" w:rsidRDefault="00B76D2C" w:rsidP="00B76D2C">
      <w:pPr>
        <w:suppressAutoHyphens/>
        <w:spacing w:after="0"/>
        <w:rPr>
          <w:rFonts w:ascii="Times New Roman" w:hAnsi="Times New Roman"/>
          <w:sz w:val="20"/>
          <w:szCs w:val="20"/>
        </w:rPr>
      </w:pPr>
      <w:bookmarkStart w:id="15"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тонни, кілограми, метри тощо.</w:t>
      </w:r>
    </w:p>
    <w:bookmarkEnd w:id="15"/>
    <w:p w14:paraId="617091A4"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36903B3D"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14:paraId="563D53E6"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14:paraId="09C87600"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КВЕД особи (першим) та інші КВЕД такої особи.</w:t>
      </w:r>
    </w:p>
    <w:p w14:paraId="6A639080" w14:textId="77777777"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14:paraId="4533FA6A"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14:paraId="761A86C7"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14:paraId="629B7236" w14:textId="77777777"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14:paraId="32E33E9B" w14:textId="31F2F593"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14:paraId="03F98B26" w14:textId="77777777"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14:paraId="175BF345" w14:textId="77777777" w:rsidR="00B76D2C" w:rsidRPr="00BB55ED" w:rsidRDefault="00B76D2C" w:rsidP="00B76D2C">
      <w:pPr>
        <w:suppressAutoHyphens/>
        <w:spacing w:after="0"/>
        <w:ind w:firstLine="240"/>
        <w:rPr>
          <w:rFonts w:ascii="Times New Roman" w:hAnsi="Times New Roman"/>
          <w:sz w:val="20"/>
          <w:szCs w:val="20"/>
        </w:rPr>
      </w:pPr>
      <w:bookmarkStart w:id="16" w:name="2143"/>
      <w:r w:rsidRPr="00BB55ED">
        <w:rPr>
          <w:rFonts w:ascii="Times New Roman" w:hAnsi="Times New Roman"/>
          <w:color w:val="000000"/>
          <w:sz w:val="20"/>
          <w:szCs w:val="20"/>
        </w:rPr>
        <w:t>Зазначається аудиторський звіт до річної фінансової звітності</w:t>
      </w:r>
    </w:p>
    <w:bookmarkEnd w:id="16"/>
    <w:p w14:paraId="3D9055F7" w14:textId="45DAE747"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w:t>
      </w:r>
      <w:r w:rsidRPr="00BB55ED">
        <w:rPr>
          <w:rFonts w:ascii="Times New Roman" w:hAnsi="Times New Roman"/>
          <w:color w:val="000000"/>
          <w:sz w:val="20"/>
          <w:szCs w:val="20"/>
        </w:rPr>
        <w:lastRenderedPageBreak/>
        <w:t>юридичних осіб, які перебувають під контролем особи, у рамках консолідованої звітності разом з описом основних ризиків та невизначеностей, з якими вони стикаються у процесі господарської діяльності.</w:t>
      </w:r>
    </w:p>
    <w:p w14:paraId="0AAF78C4"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товариствами щодо прийняття рішень про попереднє надання згоди на вчинення значних правочинів, якщо такі рішення прийняті в звітному році.</w:t>
      </w:r>
    </w:p>
    <w:p w14:paraId="08B8A789"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характер, перевищуватиме 10 і згоду на вчинення таких значних правочинів надано відповідно до вимог законодавства.</w:t>
      </w:r>
    </w:p>
    <w:p w14:paraId="2EFFEC51" w14:textId="77777777"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14:paraId="79E770F2" w14:textId="0EB2C5E1"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14:paraId="5F2EA0D3" w14:textId="77777777"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14:paraId="1ADCA395" w14:textId="77777777"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14:paraId="1D7C584F" w14:textId="3A5457CF"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17"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однорівневою структурою управління.</w:t>
      </w:r>
      <w:bookmarkEnd w:id="17"/>
    </w:p>
    <w:p w14:paraId="5120C48F" w14:textId="77777777" w:rsidR="00B76D2C" w:rsidRPr="00B76D2C" w:rsidRDefault="00B76D2C" w:rsidP="00B76D2C">
      <w:pPr>
        <w:spacing w:after="0"/>
        <w:rPr>
          <w:rFonts w:ascii="Times New Roman" w:hAnsi="Times New Roman"/>
          <w:sz w:val="20"/>
          <w:szCs w:val="20"/>
        </w:rPr>
      </w:pPr>
      <w:bookmarkStart w:id="18"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однорівневою структурою управління.</w:t>
      </w:r>
    </w:p>
    <w:p w14:paraId="71217484" w14:textId="77777777" w:rsidR="00B76D2C" w:rsidRPr="00B76D2C" w:rsidRDefault="00B76D2C" w:rsidP="00B76D2C">
      <w:pPr>
        <w:spacing w:after="0"/>
        <w:rPr>
          <w:rFonts w:ascii="Times New Roman" w:hAnsi="Times New Roman"/>
          <w:sz w:val="20"/>
          <w:szCs w:val="20"/>
        </w:rPr>
      </w:pPr>
      <w:bookmarkStart w:id="19" w:name="2477"/>
      <w:bookmarkEnd w:id="18"/>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19"/>
    <w:p w14:paraId="27856739"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заповнюється.</w:t>
      </w:r>
    </w:p>
    <w:p w14:paraId="43D5AF7A"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14:paraId="77B9B6E1" w14:textId="77777777" w:rsidR="00B76D2C" w:rsidRPr="007F443F" w:rsidRDefault="00B76D2C" w:rsidP="00B76D2C">
      <w:pPr>
        <w:spacing w:after="0"/>
        <w:rPr>
          <w:rFonts w:ascii="Times New Roman" w:hAnsi="Times New Roman"/>
          <w:sz w:val="20"/>
          <w:szCs w:val="20"/>
        </w:rPr>
      </w:pPr>
      <w:bookmarkStart w:id="20"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20"/>
    <w:p w14:paraId="2AA9D498"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скликались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14:paraId="504D92A0"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14:paraId="4C011717"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однорівневою та дворівневою структурою управління, крім таблиці 3, яка не заповнюється особою, в раді якої не створено комітети.</w:t>
      </w:r>
    </w:p>
    <w:p w14:paraId="60DFBAC0"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14:paraId="020C3916" w14:textId="77777777" w:rsidR="00B76D2C" w:rsidRPr="002F7646" w:rsidRDefault="00B76D2C" w:rsidP="00B76D2C">
      <w:pPr>
        <w:spacing w:after="0"/>
        <w:rPr>
          <w:rFonts w:ascii="Times New Roman" w:hAnsi="Times New Roman"/>
          <w:sz w:val="20"/>
          <w:szCs w:val="20"/>
        </w:rPr>
      </w:pPr>
      <w:bookmarkStart w:id="21"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14:paraId="29F6B299" w14:textId="77777777" w:rsidR="00B76D2C" w:rsidRPr="002F7646" w:rsidRDefault="00B76D2C" w:rsidP="00B76D2C">
      <w:pPr>
        <w:spacing w:after="0"/>
        <w:rPr>
          <w:rFonts w:ascii="Times New Roman" w:hAnsi="Times New Roman"/>
          <w:sz w:val="20"/>
          <w:szCs w:val="20"/>
        </w:rPr>
      </w:pPr>
      <w:bookmarkStart w:id="22" w:name="2549"/>
      <w:bookmarkEnd w:id="21"/>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14:paraId="782E547F" w14:textId="77777777" w:rsidR="00B76D2C" w:rsidRPr="002F7646" w:rsidRDefault="00B76D2C" w:rsidP="00B76D2C">
      <w:pPr>
        <w:spacing w:after="0"/>
        <w:rPr>
          <w:rFonts w:ascii="Times New Roman" w:hAnsi="Times New Roman"/>
          <w:sz w:val="20"/>
          <w:szCs w:val="20"/>
        </w:rPr>
      </w:pPr>
      <w:bookmarkStart w:id="23" w:name="2550"/>
      <w:bookmarkEnd w:id="22"/>
      <w:r w:rsidRPr="002F7646">
        <w:rPr>
          <w:rFonts w:ascii="Times New Roman" w:hAnsi="Times New Roman"/>
          <w:color w:val="000000"/>
          <w:sz w:val="20"/>
          <w:szCs w:val="20"/>
          <w:vertAlign w:val="superscript"/>
        </w:rPr>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3"/>
    <w:p w14:paraId="246C96D5"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50</w:t>
      </w:r>
      <w:r w:rsidRPr="002F7646">
        <w:rPr>
          <w:rFonts w:ascii="Times New Roman" w:hAnsi="Times New Roman"/>
          <w:color w:val="000000"/>
          <w:sz w:val="20"/>
          <w:szCs w:val="20"/>
        </w:rPr>
        <w:t xml:space="preserve"> Зазначається назва кожного комітету ради.</w:t>
      </w:r>
    </w:p>
    <w:p w14:paraId="74E3253E" w14:textId="77777777" w:rsidR="00B76D2C" w:rsidRPr="002F7646" w:rsidRDefault="00B76D2C" w:rsidP="00B76D2C">
      <w:pPr>
        <w:spacing w:after="0"/>
        <w:rPr>
          <w:rFonts w:ascii="Times New Roman" w:hAnsi="Times New Roman"/>
          <w:sz w:val="20"/>
          <w:szCs w:val="20"/>
        </w:rPr>
      </w:pPr>
      <w:bookmarkStart w:id="24"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24"/>
    <w:p w14:paraId="01F743C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52</w:t>
      </w:r>
      <w:r w:rsidRPr="000B248E">
        <w:rPr>
          <w:rFonts w:ascii="Times New Roman" w:hAnsi="Times New Roman"/>
          <w:color w:val="000000"/>
          <w:sz w:val="20"/>
          <w:szCs w:val="20"/>
        </w:rPr>
        <w:t xml:space="preserve"> Не заповнюється особою з однорівневою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14:paraId="05EF3C80"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lastRenderedPageBreak/>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14:paraId="45F0B7DE" w14:textId="77777777" w:rsidR="00B76D2C" w:rsidRPr="000B248E" w:rsidRDefault="00B76D2C" w:rsidP="00B76D2C">
      <w:pPr>
        <w:spacing w:after="0"/>
        <w:rPr>
          <w:rFonts w:ascii="Times New Roman" w:hAnsi="Times New Roman"/>
          <w:sz w:val="20"/>
          <w:szCs w:val="20"/>
        </w:rPr>
      </w:pPr>
      <w:bookmarkStart w:id="25"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14:paraId="3ECAA76A" w14:textId="77777777" w:rsidR="00B76D2C" w:rsidRPr="000B248E" w:rsidRDefault="00B76D2C" w:rsidP="00B76D2C">
      <w:pPr>
        <w:spacing w:after="0"/>
        <w:rPr>
          <w:rFonts w:ascii="Times New Roman" w:hAnsi="Times New Roman"/>
          <w:sz w:val="20"/>
          <w:szCs w:val="20"/>
        </w:rPr>
      </w:pPr>
      <w:bookmarkStart w:id="26" w:name="2633"/>
      <w:bookmarkEnd w:id="25"/>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26"/>
    <w:p w14:paraId="7F856E0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14:paraId="7B5DF937" w14:textId="4356C055"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14:paraId="721D5451" w14:textId="1A5E3EFE"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14:paraId="2CA36673" w14:textId="65BB65D0"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14:paraId="16215BC7" w14:textId="2ACD48F6"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14:paraId="0D1EC554" w14:textId="53023112"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7891CBAD"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14:paraId="0C3F9427"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14:paraId="7E2349A5"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r>
        <w:rPr>
          <w:rStyle w:val="st82"/>
          <w:rFonts w:ascii="Times New Roman" w:hAnsi="Times New Roman"/>
          <w:lang w:val="x-none"/>
        </w:rPr>
        <w:t>Закони України «Про фінансові послуги та фінансові компанії», «Про страхування» тощо. Розкривається інформація про корпоративне управління у фінансовій установі, подання якої передбачено законами з питань регулювання окремих ринків фінансових послуг та/або прийнятими згідно з такими законами нормативно-правовими актами органів, які здійснюють державне регулювання ринків фінансових послуг. Не заповнюється, якщо особа не є фінансовою установою.</w:t>
      </w:r>
    </w:p>
    <w:p w14:paraId="6D3B0596"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14:paraId="0C524854" w14:textId="77777777"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14:paraId="7FF9DBB3" w14:textId="77777777"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відкритий у Національному банку України.</w:t>
      </w:r>
    </w:p>
    <w:p w14:paraId="2F6E6261" w14:textId="77777777" w:rsidR="005F55A7" w:rsidRPr="003D335E" w:rsidRDefault="005F55A7" w:rsidP="005F55A7">
      <w:pPr>
        <w:spacing w:after="0"/>
        <w:rPr>
          <w:rFonts w:ascii="Times New Roman" w:hAnsi="Times New Roman"/>
          <w:sz w:val="20"/>
          <w:szCs w:val="20"/>
        </w:rPr>
      </w:pPr>
      <w:bookmarkStart w:id="27"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пропорційно всім особам, що мають право на отримання дивідендів, зазначаються дати таких виплат.</w:t>
      </w:r>
    </w:p>
    <w:p w14:paraId="38C102EC" w14:textId="77777777" w:rsidR="005F55A7" w:rsidRPr="003D335E" w:rsidRDefault="005F55A7" w:rsidP="005F55A7">
      <w:pPr>
        <w:spacing w:after="0"/>
        <w:rPr>
          <w:rFonts w:ascii="Times New Roman" w:hAnsi="Times New Roman"/>
          <w:sz w:val="20"/>
          <w:szCs w:val="20"/>
        </w:rPr>
      </w:pPr>
      <w:bookmarkStart w:id="28" w:name="2956"/>
      <w:bookmarkEnd w:id="27"/>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пропорційно всім особам, що мають право на отримання дивідендів, зазначаються дати таких виплат.</w:t>
      </w:r>
    </w:p>
    <w:bookmarkEnd w:id="28"/>
    <w:p w14:paraId="613DD844" w14:textId="77777777"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D827" w14:textId="77777777" w:rsidR="00CE1869" w:rsidRDefault="00CE1869" w:rsidP="00FD0D5C">
      <w:pPr>
        <w:spacing w:after="0" w:line="240" w:lineRule="auto"/>
      </w:pPr>
      <w:r>
        <w:separator/>
      </w:r>
    </w:p>
  </w:endnote>
  <w:endnote w:type="continuationSeparator" w:id="0">
    <w:p w14:paraId="592DF178" w14:textId="77777777" w:rsidR="00CE1869" w:rsidRDefault="00CE1869"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charset w:val="00"/>
    <w:family w:val="auto"/>
    <w:pitch w:val="default"/>
    <w:sig w:usb0="00000003" w:usb1="00000000" w:usb2="00000000" w:usb3="00000000" w:csb0="00000001" w:csb1="00000000"/>
  </w:font>
  <w:font w:name="Pragmatica-BookObl">
    <w:altName w:val="Times New Roman"/>
    <w:charset w:val="00"/>
    <w:family w:val="auto"/>
    <w:pitch w:val="default"/>
    <w:sig w:usb0="00000003" w:usb1="00000000" w:usb2="00000000" w:usb3="00000000" w:csb0="00000001" w:csb1="00000000"/>
  </w:font>
  <w:font w:name="Pragmatica-Bold">
    <w:altName w:val="Times New Roman"/>
    <w:charset w:val="00"/>
    <w:family w:val="auto"/>
    <w:pitch w:val="default"/>
    <w:sig w:usb0="00000003" w:usb1="00000000" w:usb2="00000000" w:usb3="00000000" w:csb0="00000001" w:csb1="00000000"/>
  </w:font>
  <w:font w:name="Baltica-Bold">
    <w:altName w:val="Times New Roman"/>
    <w:charset w:val="00"/>
    <w:family w:val="auto"/>
    <w:pitch w:val="default"/>
    <w:sig w:usb0="00000003" w:usb1="00000000" w:usb2="00000000" w:usb3="00000000" w:csb0="00000001" w:csb1="00000000"/>
  </w:font>
  <w:font w:name="Pragmatica-BoldObl">
    <w:altName w:val="Times New Roman"/>
    <w:charset w:val="00"/>
    <w:family w:val="auto"/>
    <w:pitch w:val="default"/>
    <w:sig w:usb0="00000003" w:usb1="00000000" w:usb2="00000000" w:usb3="00000000" w:csb0="00000001" w:csb1="00000000"/>
  </w:font>
  <w:font w:name="HeliosCond">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charset w:val="00"/>
    <w:family w:val="auto"/>
    <w:pitch w:val="default"/>
    <w:sig w:usb0="00000003" w:usb1="00000000" w:usb2="00000000" w:usb3="00000000" w:csb0="00000001" w:csb1="00000000"/>
  </w:font>
  <w:font w:name="Baltica-Regular">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4DA6" w14:textId="77777777" w:rsidR="00CE1869" w:rsidRDefault="00CE1869" w:rsidP="00FD0D5C">
      <w:pPr>
        <w:spacing w:after="0" w:line="240" w:lineRule="auto"/>
      </w:pPr>
      <w:r>
        <w:separator/>
      </w:r>
    </w:p>
  </w:footnote>
  <w:footnote w:type="continuationSeparator" w:id="0">
    <w:p w14:paraId="4780BE2E" w14:textId="77777777" w:rsidR="00CE1869" w:rsidRDefault="00CE1869" w:rsidP="00FD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648475"/>
      <w:docPartObj>
        <w:docPartGallery w:val="Page Numbers (Top of Page)"/>
        <w:docPartUnique/>
      </w:docPartObj>
    </w:sdtPr>
    <w:sdtEndPr>
      <w:rPr>
        <w:rFonts w:ascii="Times New Roman" w:hAnsi="Times New Roman"/>
        <w:sz w:val="20"/>
        <w:szCs w:val="20"/>
      </w:rPr>
    </w:sdtEndPr>
    <w:sdtContent>
      <w:p w14:paraId="4E4C9788" w14:textId="15936906" w:rsidR="00006BF4" w:rsidRPr="00006BF4" w:rsidRDefault="00006BF4">
        <w:pPr>
          <w:pStyle w:val="affa"/>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Pr="00006BF4">
          <w:rPr>
            <w:rFonts w:ascii="Times New Roman" w:hAnsi="Times New Roman"/>
            <w:sz w:val="20"/>
            <w:szCs w:val="20"/>
            <w:lang w:val="ru-RU"/>
          </w:rPr>
          <w:t>2</w:t>
        </w:r>
        <w:r w:rsidRPr="00006BF4">
          <w:rPr>
            <w:rFonts w:ascii="Times New Roman" w:hAnsi="Times New Roman"/>
            <w:sz w:val="20"/>
            <w:szCs w:val="20"/>
          </w:rPr>
          <w:fldChar w:fldCharType="end"/>
        </w:r>
      </w:p>
    </w:sdtContent>
  </w:sdt>
  <w:p w14:paraId="16C95510" w14:textId="77777777" w:rsidR="00006BF4" w:rsidRPr="00006BF4" w:rsidRDefault="00006BF4">
    <w:pPr>
      <w:pStyle w:val="affa"/>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178198"/>
      <w:docPartObj>
        <w:docPartGallery w:val="Page Numbers (Top of Page)"/>
        <w:docPartUnique/>
      </w:docPartObj>
    </w:sdtPr>
    <w:sdtEndPr>
      <w:rPr>
        <w:rFonts w:ascii="Times New Roman" w:hAnsi="Times New Roman"/>
        <w:sz w:val="20"/>
        <w:szCs w:val="20"/>
      </w:rPr>
    </w:sdtEndPr>
    <w:sdtContent>
      <w:p w14:paraId="6DF5CAB7" w14:textId="7766EA7F" w:rsidR="00006BF4" w:rsidRPr="00006BF4" w:rsidRDefault="00006BF4">
        <w:pPr>
          <w:pStyle w:val="affa"/>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Pr="00006BF4">
          <w:rPr>
            <w:rFonts w:ascii="Times New Roman" w:hAnsi="Times New Roman"/>
            <w:sz w:val="20"/>
            <w:szCs w:val="20"/>
            <w:lang w:val="ru-RU"/>
          </w:rPr>
          <w:t>2</w:t>
        </w:r>
        <w:r w:rsidRPr="00006BF4">
          <w:rPr>
            <w:rFonts w:ascii="Times New Roman" w:hAnsi="Times New Roman"/>
            <w:sz w:val="20"/>
            <w:szCs w:val="20"/>
          </w:rPr>
          <w:fldChar w:fldCharType="end"/>
        </w:r>
      </w:p>
    </w:sdtContent>
  </w:sdt>
  <w:p w14:paraId="46F0BF2B" w14:textId="77777777" w:rsidR="00006BF4" w:rsidRPr="00006BF4" w:rsidRDefault="00006BF4">
    <w:pPr>
      <w:pStyle w:val="affa"/>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58"/>
    <w:rsid w:val="00006BF4"/>
    <w:rsid w:val="000311C4"/>
    <w:rsid w:val="000343F6"/>
    <w:rsid w:val="000515DB"/>
    <w:rsid w:val="00085BEF"/>
    <w:rsid w:val="00085D80"/>
    <w:rsid w:val="00094B52"/>
    <w:rsid w:val="000B248E"/>
    <w:rsid w:val="000C2796"/>
    <w:rsid w:val="000E32F1"/>
    <w:rsid w:val="001106FD"/>
    <w:rsid w:val="0015496B"/>
    <w:rsid w:val="00175EA8"/>
    <w:rsid w:val="001C0ADD"/>
    <w:rsid w:val="001D1992"/>
    <w:rsid w:val="002146A4"/>
    <w:rsid w:val="00232D9F"/>
    <w:rsid w:val="00243287"/>
    <w:rsid w:val="0026330B"/>
    <w:rsid w:val="00297B9C"/>
    <w:rsid w:val="002A2C0F"/>
    <w:rsid w:val="002B46A3"/>
    <w:rsid w:val="002F7646"/>
    <w:rsid w:val="00306C4A"/>
    <w:rsid w:val="00361AFC"/>
    <w:rsid w:val="00396778"/>
    <w:rsid w:val="003D335E"/>
    <w:rsid w:val="00413B83"/>
    <w:rsid w:val="00436731"/>
    <w:rsid w:val="00443BC0"/>
    <w:rsid w:val="00450FC3"/>
    <w:rsid w:val="00452F79"/>
    <w:rsid w:val="00454F68"/>
    <w:rsid w:val="004670E5"/>
    <w:rsid w:val="004D1F3C"/>
    <w:rsid w:val="004D2ED5"/>
    <w:rsid w:val="004D39A7"/>
    <w:rsid w:val="004E40A9"/>
    <w:rsid w:val="00501D63"/>
    <w:rsid w:val="00502B77"/>
    <w:rsid w:val="00525FDE"/>
    <w:rsid w:val="00535358"/>
    <w:rsid w:val="00562813"/>
    <w:rsid w:val="00565D20"/>
    <w:rsid w:val="005711C7"/>
    <w:rsid w:val="00572B32"/>
    <w:rsid w:val="005873E0"/>
    <w:rsid w:val="005E0CF8"/>
    <w:rsid w:val="005E4674"/>
    <w:rsid w:val="005F55A7"/>
    <w:rsid w:val="006544E5"/>
    <w:rsid w:val="00662BE2"/>
    <w:rsid w:val="00681309"/>
    <w:rsid w:val="006C6C3A"/>
    <w:rsid w:val="006D1D88"/>
    <w:rsid w:val="006D51D9"/>
    <w:rsid w:val="006E67CC"/>
    <w:rsid w:val="007339B8"/>
    <w:rsid w:val="007A124C"/>
    <w:rsid w:val="007B5AD4"/>
    <w:rsid w:val="007B6582"/>
    <w:rsid w:val="007C35DA"/>
    <w:rsid w:val="007E1D93"/>
    <w:rsid w:val="007F443F"/>
    <w:rsid w:val="008222B9"/>
    <w:rsid w:val="0082338E"/>
    <w:rsid w:val="00824057"/>
    <w:rsid w:val="00835277"/>
    <w:rsid w:val="00864507"/>
    <w:rsid w:val="00880C8E"/>
    <w:rsid w:val="00886770"/>
    <w:rsid w:val="008E01ED"/>
    <w:rsid w:val="008E1FA0"/>
    <w:rsid w:val="008F7C2F"/>
    <w:rsid w:val="00915CF1"/>
    <w:rsid w:val="009539E5"/>
    <w:rsid w:val="00957CC2"/>
    <w:rsid w:val="00971188"/>
    <w:rsid w:val="00975F34"/>
    <w:rsid w:val="009B7B8E"/>
    <w:rsid w:val="009C67FA"/>
    <w:rsid w:val="009E44C4"/>
    <w:rsid w:val="00A13338"/>
    <w:rsid w:val="00A401AD"/>
    <w:rsid w:val="00A46183"/>
    <w:rsid w:val="00A67A78"/>
    <w:rsid w:val="00A72327"/>
    <w:rsid w:val="00A9427B"/>
    <w:rsid w:val="00AA2DCF"/>
    <w:rsid w:val="00AC1FFC"/>
    <w:rsid w:val="00AD2EE6"/>
    <w:rsid w:val="00B10AE4"/>
    <w:rsid w:val="00B16158"/>
    <w:rsid w:val="00B750B6"/>
    <w:rsid w:val="00B76D2C"/>
    <w:rsid w:val="00B9119F"/>
    <w:rsid w:val="00BA3641"/>
    <w:rsid w:val="00BB55ED"/>
    <w:rsid w:val="00BE4A15"/>
    <w:rsid w:val="00C23D5A"/>
    <w:rsid w:val="00C56477"/>
    <w:rsid w:val="00C61978"/>
    <w:rsid w:val="00C623B5"/>
    <w:rsid w:val="00C66F1B"/>
    <w:rsid w:val="00C83A02"/>
    <w:rsid w:val="00CB6D7D"/>
    <w:rsid w:val="00CB718D"/>
    <w:rsid w:val="00CE1869"/>
    <w:rsid w:val="00CE3D2E"/>
    <w:rsid w:val="00D06F9F"/>
    <w:rsid w:val="00D14583"/>
    <w:rsid w:val="00D461AA"/>
    <w:rsid w:val="00DA06FC"/>
    <w:rsid w:val="00DA625A"/>
    <w:rsid w:val="00DC3867"/>
    <w:rsid w:val="00DC5EFF"/>
    <w:rsid w:val="00DF6359"/>
    <w:rsid w:val="00E12D6F"/>
    <w:rsid w:val="00E455D0"/>
    <w:rsid w:val="00E46404"/>
    <w:rsid w:val="00E74CEF"/>
    <w:rsid w:val="00EA28AF"/>
    <w:rsid w:val="00EB7661"/>
    <w:rsid w:val="00F26D90"/>
    <w:rsid w:val="00F93240"/>
    <w:rsid w:val="00FA558A"/>
    <w:rsid w:val="00FC1721"/>
    <w:rsid w:val="00FD0D5C"/>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E915B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styleId="aff9">
    <w:name w:val="Grid Table Light"/>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a">
    <w:name w:val="header"/>
    <w:basedOn w:val="a"/>
    <w:link w:val="affb"/>
    <w:uiPriority w:val="99"/>
    <w:unhideWhenUsed/>
    <w:rsid w:val="00FD0D5C"/>
    <w:pPr>
      <w:tabs>
        <w:tab w:val="center" w:pos="4677"/>
        <w:tab w:val="right" w:pos="9355"/>
      </w:tabs>
      <w:spacing w:after="0" w:line="240" w:lineRule="auto"/>
    </w:pPr>
  </w:style>
  <w:style w:type="character" w:customStyle="1" w:styleId="affb">
    <w:name w:val="Верхний колонтитул Знак"/>
    <w:basedOn w:val="a0"/>
    <w:link w:val="affa"/>
    <w:uiPriority w:val="99"/>
    <w:rsid w:val="00FD0D5C"/>
  </w:style>
  <w:style w:type="paragraph" w:styleId="affc">
    <w:name w:val="footer"/>
    <w:basedOn w:val="a"/>
    <w:link w:val="affd"/>
    <w:uiPriority w:val="99"/>
    <w:unhideWhenUsed/>
    <w:rsid w:val="00FD0D5C"/>
    <w:pPr>
      <w:tabs>
        <w:tab w:val="center" w:pos="4677"/>
        <w:tab w:val="right" w:pos="9355"/>
      </w:tabs>
      <w:spacing w:after="0" w:line="240" w:lineRule="auto"/>
    </w:pPr>
  </w:style>
  <w:style w:type="character" w:customStyle="1" w:styleId="affd">
    <w:name w:val="Нижний колонтитул Знак"/>
    <w:basedOn w:val="a0"/>
    <w:link w:val="affc"/>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e">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f">
    <w:name w:val="Hyperlink"/>
    <w:basedOn w:val="a0"/>
    <w:uiPriority w:val="99"/>
    <w:unhideWhenUsed/>
    <w:rsid w:val="00A942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ida.gov.ua/db/prof/00412027"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bvz.pat.ua/documents/informaciya-dlya-akcioneriv-ta-steikholderi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bvz.pat.ua/"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vz.pat.ua" TargetMode="External"/><Relationship Id="rId14" Type="http://schemas.openxmlformats.org/officeDocument/2006/relationships/hyperlink" Target="https://bvz.pat.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373C-BC30-4493-8CE4-822FB6E2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17778</Words>
  <Characters>120182</Characters>
  <Application>Microsoft Office Word</Application>
  <DocSecurity>0</DocSecurity>
  <Lines>1001</Lines>
  <Paragraphs>275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2026-04-10T13:11:00Z</dcterms:created>
  <dcterms:modified xsi:type="dcterms:W3CDTF">2026-04-13T08:41:00Z</dcterms:modified>
</cp:coreProperties>
</file>